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55F8F" w14:textId="2CFA7829" w:rsidR="00C2577A" w:rsidRPr="00E5764C" w:rsidRDefault="00C2577A" w:rsidP="00A77737">
      <w:pPr>
        <w:jc w:val="center"/>
        <w:rPr>
          <w:rFonts w:ascii="Calibri" w:hAnsi="Calibri" w:cs="Calibri"/>
          <w:b/>
          <w:bCs/>
          <w:sz w:val="20"/>
          <w:szCs w:val="20"/>
        </w:rPr>
      </w:pPr>
      <w:r w:rsidRPr="00E5764C">
        <w:rPr>
          <w:rFonts w:ascii="Calibri" w:hAnsi="Calibri" w:cs="Calibri"/>
          <w:b/>
          <w:bCs/>
          <w:sz w:val="20"/>
          <w:szCs w:val="20"/>
        </w:rPr>
        <w:t xml:space="preserve">Terms of Reference </w:t>
      </w:r>
      <w:r w:rsidR="0093149D" w:rsidRPr="00E5764C">
        <w:rPr>
          <w:rFonts w:ascii="Calibri" w:hAnsi="Calibri" w:cs="Calibri"/>
          <w:b/>
          <w:bCs/>
          <w:sz w:val="20"/>
          <w:szCs w:val="20"/>
        </w:rPr>
        <w:t xml:space="preserve">for Civil Society and </w:t>
      </w:r>
      <w:r w:rsidR="008E2BA5" w:rsidRPr="00E5764C">
        <w:rPr>
          <w:rFonts w:ascii="Calibri" w:hAnsi="Calibri" w:cs="Calibri"/>
          <w:b/>
          <w:bCs/>
          <w:sz w:val="20"/>
          <w:szCs w:val="20"/>
        </w:rPr>
        <w:t xml:space="preserve">National </w:t>
      </w:r>
      <w:r w:rsidR="009C155B" w:rsidRPr="00E5764C">
        <w:rPr>
          <w:rFonts w:ascii="Calibri" w:hAnsi="Calibri" w:cs="Calibri"/>
          <w:b/>
          <w:bCs/>
          <w:sz w:val="20"/>
          <w:szCs w:val="20"/>
        </w:rPr>
        <w:t>Organization</w:t>
      </w:r>
      <w:r w:rsidRPr="00E5764C">
        <w:rPr>
          <w:rFonts w:ascii="Calibri" w:hAnsi="Calibri" w:cs="Calibri"/>
          <w:b/>
          <w:bCs/>
          <w:sz w:val="20"/>
          <w:szCs w:val="20"/>
        </w:rPr>
        <w:t xml:space="preserve"> Mapping</w:t>
      </w:r>
    </w:p>
    <w:p w14:paraId="6A6E3972" w14:textId="77777777" w:rsidR="0082296F" w:rsidRPr="00E5764C" w:rsidRDefault="0082296F" w:rsidP="00C2749E">
      <w:pPr>
        <w:jc w:val="both"/>
        <w:rPr>
          <w:rFonts w:ascii="Calibri" w:hAnsi="Calibri" w:cs="Calibri"/>
          <w:sz w:val="20"/>
          <w:szCs w:val="20"/>
        </w:rPr>
      </w:pPr>
    </w:p>
    <w:p w14:paraId="4FDC6389" w14:textId="5EB0C532" w:rsidR="00C2577A" w:rsidRPr="00E5764C" w:rsidRDefault="00E5764C" w:rsidP="00C2749E">
      <w:pPr>
        <w:jc w:val="both"/>
        <w:rPr>
          <w:rFonts w:ascii="Calibri" w:hAnsi="Calibri" w:cs="Calibri"/>
          <w:sz w:val="20"/>
          <w:szCs w:val="20"/>
        </w:rPr>
      </w:pPr>
      <w:r w:rsidRPr="00E5764C">
        <w:rPr>
          <w:rFonts w:ascii="Calibri" w:hAnsi="Calibri" w:cs="Calibri"/>
          <w:b/>
          <w:bCs/>
          <w:sz w:val="20"/>
          <w:szCs w:val="20"/>
        </w:rPr>
        <w:t>Reports</w:t>
      </w:r>
      <w:r w:rsidR="0082296F" w:rsidRPr="00E5764C">
        <w:rPr>
          <w:rFonts w:ascii="Calibri" w:hAnsi="Calibri" w:cs="Calibri"/>
          <w:b/>
          <w:bCs/>
          <w:sz w:val="20"/>
          <w:szCs w:val="20"/>
        </w:rPr>
        <w:t>:</w:t>
      </w:r>
      <w:r w:rsidR="0082296F" w:rsidRPr="00E5764C">
        <w:rPr>
          <w:rFonts w:ascii="Calibri" w:hAnsi="Calibri" w:cs="Calibri"/>
          <w:sz w:val="20"/>
          <w:szCs w:val="20"/>
        </w:rPr>
        <w:t xml:space="preserve"> </w:t>
      </w:r>
      <w:r w:rsidR="00EE5294">
        <w:rPr>
          <w:rFonts w:ascii="Calibri" w:hAnsi="Calibri" w:cs="Calibri"/>
          <w:sz w:val="20"/>
          <w:szCs w:val="20"/>
        </w:rPr>
        <w:t xml:space="preserve">Grants &amp; Business Development and Head of Implementation &amp; Partnership </w:t>
      </w:r>
    </w:p>
    <w:p w14:paraId="3B68281F" w14:textId="7AD8893D" w:rsidR="00EE3655" w:rsidRPr="00E5764C" w:rsidRDefault="00E5764C" w:rsidP="00C2749E">
      <w:pPr>
        <w:jc w:val="both"/>
        <w:rPr>
          <w:rFonts w:ascii="Calibri" w:hAnsi="Calibri" w:cs="Calibri"/>
          <w:b/>
          <w:bCs/>
          <w:sz w:val="20"/>
          <w:szCs w:val="20"/>
        </w:rPr>
      </w:pPr>
      <w:r w:rsidRPr="00E5764C">
        <w:rPr>
          <w:rFonts w:ascii="Calibri" w:hAnsi="Calibri" w:cs="Calibri"/>
          <w:b/>
          <w:bCs/>
          <w:sz w:val="20"/>
          <w:szCs w:val="20"/>
        </w:rPr>
        <w:t xml:space="preserve">August 2022 </w:t>
      </w:r>
      <w:r w:rsidRPr="00E5764C">
        <w:rPr>
          <w:rFonts w:ascii="Calibri" w:eastAsia="Times New Roman" w:hAnsi="Calibri" w:cs="Calibri"/>
          <w:color w:val="000000" w:themeColor="text1"/>
          <w:sz w:val="20"/>
          <w:szCs w:val="20"/>
        </w:rPr>
        <w:t>|12 months</w:t>
      </w:r>
    </w:p>
    <w:p w14:paraId="5FB99025" w14:textId="3ABBEBFE" w:rsidR="0082296F" w:rsidRPr="00E5764C" w:rsidRDefault="0082296F" w:rsidP="00C2749E">
      <w:pPr>
        <w:jc w:val="both"/>
        <w:rPr>
          <w:rFonts w:ascii="Calibri" w:hAnsi="Calibri" w:cs="Calibri"/>
          <w:sz w:val="20"/>
          <w:szCs w:val="20"/>
        </w:rPr>
      </w:pPr>
      <w:r w:rsidRPr="00E5764C">
        <w:rPr>
          <w:rFonts w:ascii="Calibri" w:hAnsi="Calibri" w:cs="Calibri"/>
          <w:b/>
          <w:bCs/>
          <w:sz w:val="20"/>
          <w:szCs w:val="20"/>
        </w:rPr>
        <w:t>Deadline for submission:</w:t>
      </w:r>
      <w:r w:rsidRPr="00E5764C">
        <w:rPr>
          <w:rFonts w:ascii="Calibri" w:hAnsi="Calibri" w:cs="Calibri"/>
          <w:sz w:val="20"/>
          <w:szCs w:val="20"/>
        </w:rPr>
        <w:t xml:space="preserve"> </w:t>
      </w:r>
      <w:r w:rsidR="00EE5294">
        <w:rPr>
          <w:rFonts w:ascii="Calibri" w:hAnsi="Calibri" w:cs="Calibri"/>
          <w:sz w:val="20"/>
          <w:szCs w:val="20"/>
        </w:rPr>
        <w:t>15</w:t>
      </w:r>
      <w:r w:rsidRPr="00E5764C">
        <w:rPr>
          <w:rFonts w:ascii="Calibri" w:hAnsi="Calibri" w:cs="Calibri"/>
          <w:sz w:val="20"/>
          <w:szCs w:val="20"/>
        </w:rPr>
        <w:t xml:space="preserve"> </w:t>
      </w:r>
      <w:r w:rsidR="00EE5294">
        <w:rPr>
          <w:rFonts w:ascii="Calibri" w:hAnsi="Calibri" w:cs="Calibri"/>
          <w:sz w:val="20"/>
          <w:szCs w:val="20"/>
        </w:rPr>
        <w:t>October</w:t>
      </w:r>
      <w:r w:rsidRPr="00E5764C">
        <w:rPr>
          <w:rFonts w:ascii="Calibri" w:hAnsi="Calibri" w:cs="Calibri"/>
          <w:sz w:val="20"/>
          <w:szCs w:val="20"/>
        </w:rPr>
        <w:t xml:space="preserve"> 2022</w:t>
      </w:r>
    </w:p>
    <w:p w14:paraId="791B5180" w14:textId="59DA6A75" w:rsidR="0082296F" w:rsidRDefault="0082296F" w:rsidP="00C2749E">
      <w:pPr>
        <w:jc w:val="both"/>
        <w:rPr>
          <w:rFonts w:ascii="Calibri" w:hAnsi="Calibri" w:cs="Calibri"/>
          <w:sz w:val="20"/>
          <w:szCs w:val="20"/>
        </w:rPr>
      </w:pPr>
    </w:p>
    <w:p w14:paraId="0EBC8CF0"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r w:rsidRPr="00C74077">
        <w:rPr>
          <w:rFonts w:ascii="Calibri" w:eastAsia="Times New Roman" w:hAnsi="Calibri" w:cs="Calibri"/>
          <w:b/>
          <w:bCs/>
          <w:color w:val="000000" w:themeColor="text1"/>
          <w:sz w:val="20"/>
          <w:szCs w:val="20"/>
        </w:rPr>
        <w:t xml:space="preserve">Hello </w:t>
      </w:r>
      <w:proofErr w:type="spellStart"/>
      <w:r w:rsidRPr="00C74077">
        <w:rPr>
          <w:rFonts w:ascii="Calibri" w:eastAsia="Times New Roman" w:hAnsi="Calibri" w:cs="Calibri"/>
          <w:b/>
          <w:bCs/>
          <w:color w:val="000000" w:themeColor="text1"/>
          <w:sz w:val="20"/>
          <w:szCs w:val="20"/>
        </w:rPr>
        <w:t>Hello</w:t>
      </w:r>
      <w:proofErr w:type="spellEnd"/>
      <w:r w:rsidRPr="00C74077">
        <w:rPr>
          <w:rFonts w:ascii="Calibri" w:eastAsia="Times New Roman" w:hAnsi="Calibri" w:cs="Calibri"/>
          <w:b/>
          <w:bCs/>
          <w:color w:val="000000" w:themeColor="text1"/>
          <w:sz w:val="20"/>
          <w:szCs w:val="20"/>
        </w:rPr>
        <w:t>!   Welcome, we’re happy you’re here!</w:t>
      </w:r>
    </w:p>
    <w:p w14:paraId="72777906"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p>
    <w:p w14:paraId="6C6AD0F7" w14:textId="77777777" w:rsidR="00C74077" w:rsidRPr="00C74077" w:rsidRDefault="00C74077" w:rsidP="00C74077">
      <w:pPr>
        <w:shd w:val="clear" w:color="auto" w:fill="FFFFFF"/>
        <w:spacing w:before="150" w:after="150"/>
        <w:contextualSpacing/>
        <w:jc w:val="both"/>
        <w:rPr>
          <w:rFonts w:ascii="Calibri" w:eastAsia="Times New Roman" w:hAnsi="Calibri" w:cs="Calibri"/>
          <w:b/>
          <w:bCs/>
          <w:color w:val="000000" w:themeColor="text1"/>
          <w:sz w:val="20"/>
          <w:szCs w:val="20"/>
        </w:rPr>
      </w:pPr>
      <w:r w:rsidRPr="00C74077">
        <w:rPr>
          <w:rFonts w:ascii="Calibri" w:eastAsia="Times New Roman" w:hAnsi="Calibri" w:cs="Calibri"/>
          <w:b/>
          <w:bCs/>
          <w:color w:val="000000" w:themeColor="text1"/>
          <w:sz w:val="20"/>
          <w:szCs w:val="20"/>
        </w:rPr>
        <w:t>You find…</w:t>
      </w:r>
    </w:p>
    <w:p w14:paraId="58DF8240"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A team with deep experience in co-designing solutions that create new value around the world. We know we need to always be better, and we believe in the power and abundance of everyday people, everywhere, to change the world with us.</w:t>
      </w:r>
    </w:p>
    <w:p w14:paraId="1194A818"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p>
    <w:p w14:paraId="0F016834" w14:textId="77777777" w:rsidR="00C74077" w:rsidRPr="00C74077" w:rsidRDefault="00C74077" w:rsidP="00C74077">
      <w:pPr>
        <w:shd w:val="clear" w:color="auto" w:fill="FFFFFF"/>
        <w:spacing w:before="150" w:after="150"/>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 xml:space="preserve">A culture of radical accountability to our customers –as we help build a meaningful life for and with the displaced, we ask them what they want and then deliver on it. </w:t>
      </w:r>
    </w:p>
    <w:p w14:paraId="4407514E" w14:textId="77777777" w:rsidR="00C74077" w:rsidRPr="00C74077" w:rsidRDefault="00C74077" w:rsidP="00C74077">
      <w:pPr>
        <w:shd w:val="clear" w:color="auto" w:fill="FFFFFF"/>
        <w:contextualSpacing/>
        <w:jc w:val="both"/>
        <w:rPr>
          <w:rFonts w:ascii="Calibri" w:eastAsia="Times New Roman" w:hAnsi="Calibri" w:cs="Calibri"/>
          <w:color w:val="000000" w:themeColor="text1"/>
          <w:sz w:val="20"/>
          <w:szCs w:val="20"/>
        </w:rPr>
      </w:pPr>
      <w:r w:rsidRPr="00C74077">
        <w:rPr>
          <w:rFonts w:ascii="Calibri" w:eastAsia="Times New Roman" w:hAnsi="Calibri" w:cs="Calibri"/>
          <w:color w:val="000000" w:themeColor="text1"/>
          <w:sz w:val="20"/>
          <w:szCs w:val="20"/>
        </w:rPr>
        <w:t>An organization that refuses to settle for anything less than delivering human-worthy services.</w:t>
      </w:r>
    </w:p>
    <w:p w14:paraId="2B32FA60" w14:textId="461241B5" w:rsidR="00C74077" w:rsidRDefault="00C74077" w:rsidP="00C2749E">
      <w:pPr>
        <w:jc w:val="both"/>
        <w:rPr>
          <w:rFonts w:ascii="Calibri" w:hAnsi="Calibri" w:cs="Calibri"/>
          <w:sz w:val="20"/>
          <w:szCs w:val="20"/>
        </w:rPr>
      </w:pPr>
    </w:p>
    <w:p w14:paraId="0DE469D3" w14:textId="6A317D81" w:rsidR="00C74077" w:rsidRPr="00C74077" w:rsidRDefault="00C74077" w:rsidP="00C2749E">
      <w:pPr>
        <w:jc w:val="both"/>
        <w:rPr>
          <w:rFonts w:ascii="Calibri" w:hAnsi="Calibri" w:cs="Calibri"/>
          <w:b/>
          <w:bCs/>
          <w:sz w:val="20"/>
          <w:szCs w:val="20"/>
        </w:rPr>
      </w:pPr>
      <w:r w:rsidRPr="00E5764C">
        <w:rPr>
          <w:rFonts w:ascii="Calibri" w:hAnsi="Calibri" w:cs="Calibri"/>
          <w:b/>
          <w:bCs/>
          <w:sz w:val="20"/>
          <w:szCs w:val="20"/>
        </w:rPr>
        <w:t>Purpose of the Mapping Exercise</w:t>
      </w:r>
    </w:p>
    <w:p w14:paraId="5D786362" w14:textId="055BAF85" w:rsidR="00C2577A" w:rsidRPr="00E5764C" w:rsidRDefault="00C2577A" w:rsidP="00C2749E">
      <w:pPr>
        <w:jc w:val="both"/>
        <w:rPr>
          <w:rFonts w:ascii="Calibri" w:hAnsi="Calibri" w:cs="Calibri"/>
          <w:sz w:val="20"/>
          <w:szCs w:val="20"/>
        </w:rPr>
      </w:pPr>
      <w:r w:rsidRPr="00E5764C">
        <w:rPr>
          <w:rFonts w:ascii="Calibri" w:hAnsi="Calibri" w:cs="Calibri"/>
          <w:sz w:val="20"/>
          <w:szCs w:val="20"/>
        </w:rPr>
        <w:t xml:space="preserve">Alight, formerly American Refugee Committee intends to create a partner </w:t>
      </w:r>
      <w:r w:rsidR="009639A8">
        <w:rPr>
          <w:rFonts w:ascii="Calibri" w:hAnsi="Calibri" w:cs="Calibri"/>
          <w:sz w:val="20"/>
          <w:szCs w:val="20"/>
        </w:rPr>
        <w:t>data base with competent local Nonprofit O</w:t>
      </w:r>
      <w:r w:rsidRPr="00E5764C">
        <w:rPr>
          <w:rFonts w:ascii="Calibri" w:hAnsi="Calibri" w:cs="Calibri"/>
          <w:sz w:val="20"/>
          <w:szCs w:val="20"/>
        </w:rPr>
        <w:t xml:space="preserve">rganizations to partner with </w:t>
      </w:r>
      <w:r w:rsidR="00C74077">
        <w:rPr>
          <w:rFonts w:ascii="Calibri" w:hAnsi="Calibri" w:cs="Calibri"/>
          <w:sz w:val="20"/>
          <w:szCs w:val="20"/>
        </w:rPr>
        <w:t xml:space="preserve">through annual Framework of Partnership Agreement (FPA) </w:t>
      </w:r>
      <w:r w:rsidRPr="00E5764C">
        <w:rPr>
          <w:rFonts w:ascii="Calibri" w:hAnsi="Calibri" w:cs="Calibri"/>
          <w:sz w:val="20"/>
          <w:szCs w:val="20"/>
        </w:rPr>
        <w:t>when the opportunity arises, in accordance with its partnership management and donor requirements. The requested partners will be subjected to proper screening, due diligence, and capacity assessment in order to assess their capacity level, experience, strategy, and systems using Alight’s capacity assessment tools, HAC prequalification and UNOCHA screening for FY2022/23.</w:t>
      </w:r>
    </w:p>
    <w:p w14:paraId="18990278" w14:textId="41007D73" w:rsidR="008E2BA5" w:rsidRPr="00E5764C" w:rsidRDefault="008E2BA5" w:rsidP="00C2749E">
      <w:pPr>
        <w:jc w:val="both"/>
        <w:rPr>
          <w:rFonts w:ascii="Calibri" w:hAnsi="Calibri" w:cs="Calibri"/>
          <w:sz w:val="20"/>
          <w:szCs w:val="20"/>
        </w:rPr>
      </w:pPr>
    </w:p>
    <w:p w14:paraId="4AD98609" w14:textId="7F80DDAE" w:rsidR="008E2BA5" w:rsidRPr="00E5764C" w:rsidRDefault="00C74077" w:rsidP="00C2749E">
      <w:pPr>
        <w:jc w:val="both"/>
        <w:rPr>
          <w:rFonts w:ascii="Calibri" w:hAnsi="Calibri" w:cs="Calibri"/>
          <w:sz w:val="20"/>
          <w:szCs w:val="20"/>
        </w:rPr>
      </w:pPr>
      <w:r>
        <w:rPr>
          <w:rFonts w:ascii="Calibri" w:hAnsi="Calibri" w:cs="Calibri"/>
          <w:sz w:val="20"/>
          <w:szCs w:val="20"/>
        </w:rPr>
        <w:t xml:space="preserve">As part of its partnership strategy, </w:t>
      </w:r>
      <w:r w:rsidR="008E2BA5" w:rsidRPr="00E5764C">
        <w:rPr>
          <w:rFonts w:ascii="Calibri" w:hAnsi="Calibri" w:cs="Calibri"/>
          <w:sz w:val="20"/>
          <w:szCs w:val="20"/>
        </w:rPr>
        <w:t xml:space="preserve">Alight </w:t>
      </w:r>
      <w:r>
        <w:rPr>
          <w:rFonts w:ascii="Calibri" w:hAnsi="Calibri" w:cs="Calibri"/>
          <w:sz w:val="20"/>
          <w:szCs w:val="20"/>
        </w:rPr>
        <w:t xml:space="preserve">is dedicated to </w:t>
      </w:r>
      <w:r w:rsidR="008E2BA5" w:rsidRPr="00E5764C">
        <w:rPr>
          <w:rFonts w:ascii="Calibri" w:hAnsi="Calibri" w:cs="Calibri"/>
          <w:sz w:val="20"/>
          <w:szCs w:val="20"/>
        </w:rPr>
        <w:t>improv</w:t>
      </w:r>
      <w:r>
        <w:rPr>
          <w:rFonts w:ascii="Calibri" w:hAnsi="Calibri" w:cs="Calibri"/>
          <w:sz w:val="20"/>
          <w:szCs w:val="20"/>
        </w:rPr>
        <w:t>ing</w:t>
      </w:r>
      <w:r w:rsidR="008E2BA5" w:rsidRPr="00E5764C">
        <w:rPr>
          <w:rFonts w:ascii="Calibri" w:hAnsi="Calibri" w:cs="Calibri"/>
          <w:sz w:val="20"/>
          <w:szCs w:val="20"/>
        </w:rPr>
        <w:t xml:space="preserve"> its partnership with </w:t>
      </w:r>
      <w:r>
        <w:rPr>
          <w:rFonts w:ascii="Calibri" w:hAnsi="Calibri" w:cs="Calibri"/>
          <w:sz w:val="20"/>
          <w:szCs w:val="20"/>
        </w:rPr>
        <w:t xml:space="preserve">CSO and National NGOs through </w:t>
      </w:r>
      <w:r w:rsidR="008E2BA5" w:rsidRPr="00E5764C">
        <w:rPr>
          <w:rFonts w:ascii="Calibri" w:hAnsi="Calibri" w:cs="Calibri"/>
          <w:sz w:val="20"/>
          <w:szCs w:val="20"/>
        </w:rPr>
        <w:t>coordinated</w:t>
      </w:r>
      <w:r>
        <w:rPr>
          <w:rFonts w:ascii="Calibri" w:hAnsi="Calibri" w:cs="Calibri"/>
          <w:sz w:val="20"/>
          <w:szCs w:val="20"/>
        </w:rPr>
        <w:t>/</w:t>
      </w:r>
      <w:r w:rsidR="00373333" w:rsidRPr="00E5764C">
        <w:rPr>
          <w:rFonts w:ascii="Calibri" w:hAnsi="Calibri" w:cs="Calibri"/>
          <w:sz w:val="20"/>
          <w:szCs w:val="20"/>
        </w:rPr>
        <w:t xml:space="preserve">strengthened </w:t>
      </w:r>
      <w:r w:rsidR="008E2BA5" w:rsidRPr="00E5764C">
        <w:rPr>
          <w:rFonts w:ascii="Calibri" w:hAnsi="Calibri" w:cs="Calibri"/>
          <w:sz w:val="20"/>
          <w:szCs w:val="20"/>
        </w:rPr>
        <w:t xml:space="preserve">ability of </w:t>
      </w:r>
      <w:r>
        <w:rPr>
          <w:rFonts w:ascii="Calibri" w:hAnsi="Calibri" w:cs="Calibri"/>
          <w:sz w:val="20"/>
          <w:szCs w:val="20"/>
        </w:rPr>
        <w:t xml:space="preserve">its </w:t>
      </w:r>
      <w:r w:rsidR="00373333" w:rsidRPr="00E5764C">
        <w:rPr>
          <w:rFonts w:ascii="Calibri" w:hAnsi="Calibri" w:cs="Calibri"/>
          <w:sz w:val="20"/>
          <w:szCs w:val="20"/>
        </w:rPr>
        <w:t xml:space="preserve">humanitarian &amp; </w:t>
      </w:r>
      <w:r w:rsidR="008E2BA5" w:rsidRPr="00E5764C">
        <w:rPr>
          <w:rFonts w:ascii="Calibri" w:hAnsi="Calibri" w:cs="Calibri"/>
          <w:sz w:val="20"/>
          <w:szCs w:val="20"/>
        </w:rPr>
        <w:t xml:space="preserve">development </w:t>
      </w:r>
      <w:r w:rsidR="00373333" w:rsidRPr="00E5764C">
        <w:rPr>
          <w:rFonts w:ascii="Calibri" w:hAnsi="Calibri" w:cs="Calibri"/>
          <w:sz w:val="20"/>
          <w:szCs w:val="20"/>
        </w:rPr>
        <w:t xml:space="preserve">responses </w:t>
      </w:r>
      <w:r>
        <w:rPr>
          <w:rFonts w:ascii="Calibri" w:hAnsi="Calibri" w:cs="Calibri"/>
          <w:sz w:val="20"/>
          <w:szCs w:val="20"/>
        </w:rPr>
        <w:t xml:space="preserve">under </w:t>
      </w:r>
      <w:r w:rsidR="00373333" w:rsidRPr="00E5764C">
        <w:rPr>
          <w:rFonts w:ascii="Calibri" w:hAnsi="Calibri" w:cs="Calibri"/>
          <w:sz w:val="20"/>
          <w:szCs w:val="20"/>
        </w:rPr>
        <w:t xml:space="preserve">enhanced reach </w:t>
      </w:r>
      <w:r>
        <w:rPr>
          <w:rFonts w:ascii="Calibri" w:hAnsi="Calibri" w:cs="Calibri"/>
          <w:sz w:val="20"/>
          <w:szCs w:val="20"/>
        </w:rPr>
        <w:t xml:space="preserve">with its </w:t>
      </w:r>
      <w:r w:rsidR="00373333" w:rsidRPr="00E5764C">
        <w:rPr>
          <w:rFonts w:ascii="Calibri" w:hAnsi="Calibri" w:cs="Calibri"/>
          <w:sz w:val="20"/>
          <w:szCs w:val="20"/>
        </w:rPr>
        <w:t>partners. Through this</w:t>
      </w:r>
      <w:r>
        <w:rPr>
          <w:rFonts w:ascii="Calibri" w:hAnsi="Calibri" w:cs="Calibri"/>
          <w:sz w:val="20"/>
          <w:szCs w:val="20"/>
        </w:rPr>
        <w:t xml:space="preserve"> exercise</w:t>
      </w:r>
      <w:r w:rsidR="00373333" w:rsidRPr="00E5764C">
        <w:rPr>
          <w:rFonts w:ascii="Calibri" w:hAnsi="Calibri" w:cs="Calibri"/>
          <w:sz w:val="20"/>
          <w:szCs w:val="20"/>
        </w:rPr>
        <w:t xml:space="preserve">, Alight aims </w:t>
      </w:r>
      <w:r w:rsidR="008E2BA5" w:rsidRPr="00E5764C">
        <w:rPr>
          <w:rFonts w:ascii="Calibri" w:hAnsi="Calibri" w:cs="Calibri"/>
          <w:sz w:val="20"/>
          <w:szCs w:val="20"/>
        </w:rPr>
        <w:t xml:space="preserve">to better engage </w:t>
      </w:r>
      <w:r w:rsidR="00373333" w:rsidRPr="00E5764C">
        <w:rPr>
          <w:rFonts w:ascii="Calibri" w:hAnsi="Calibri" w:cs="Calibri"/>
          <w:sz w:val="20"/>
          <w:szCs w:val="20"/>
        </w:rPr>
        <w:t xml:space="preserve">its partners </w:t>
      </w:r>
      <w:r w:rsidR="008E2BA5" w:rsidRPr="00E5764C">
        <w:rPr>
          <w:rFonts w:ascii="Calibri" w:hAnsi="Calibri" w:cs="Calibri"/>
          <w:sz w:val="20"/>
          <w:szCs w:val="20"/>
        </w:rPr>
        <w:t xml:space="preserve">in the different areas of </w:t>
      </w:r>
      <w:r w:rsidR="00373333" w:rsidRPr="00E5764C">
        <w:rPr>
          <w:rFonts w:ascii="Calibri" w:hAnsi="Calibri" w:cs="Calibri"/>
          <w:sz w:val="20"/>
          <w:szCs w:val="20"/>
        </w:rPr>
        <w:t xml:space="preserve">service provision </w:t>
      </w:r>
      <w:r w:rsidR="008E2BA5" w:rsidRPr="00E5764C">
        <w:rPr>
          <w:rFonts w:ascii="Calibri" w:hAnsi="Calibri" w:cs="Calibri"/>
          <w:sz w:val="20"/>
          <w:szCs w:val="20"/>
        </w:rPr>
        <w:t xml:space="preserve">and implement the different related priorities identified by </w:t>
      </w:r>
      <w:r w:rsidR="00373333" w:rsidRPr="00E5764C">
        <w:rPr>
          <w:rFonts w:ascii="Calibri" w:hAnsi="Calibri" w:cs="Calibri"/>
          <w:sz w:val="20"/>
          <w:szCs w:val="20"/>
        </w:rPr>
        <w:t>its donors and approved by Sudan Humanitarian Affairs Commission through its technical agreements.</w:t>
      </w:r>
      <w:r w:rsidR="00100243">
        <w:rPr>
          <w:rFonts w:ascii="Calibri" w:hAnsi="Calibri" w:cs="Calibri"/>
          <w:sz w:val="20"/>
          <w:szCs w:val="20"/>
        </w:rPr>
        <w:t xml:space="preserve"> </w:t>
      </w:r>
    </w:p>
    <w:p w14:paraId="3B64627D" w14:textId="15233852" w:rsidR="00373333" w:rsidRPr="00E5764C" w:rsidRDefault="00373333" w:rsidP="00C2749E">
      <w:pPr>
        <w:jc w:val="both"/>
        <w:rPr>
          <w:rFonts w:ascii="Calibri" w:hAnsi="Calibri" w:cs="Calibri"/>
          <w:sz w:val="20"/>
          <w:szCs w:val="20"/>
        </w:rPr>
      </w:pPr>
    </w:p>
    <w:p w14:paraId="03344C47" w14:textId="408311AF" w:rsidR="00373333" w:rsidRPr="00E5764C" w:rsidRDefault="00373333" w:rsidP="00C2749E">
      <w:pPr>
        <w:jc w:val="both"/>
        <w:rPr>
          <w:rFonts w:ascii="Calibri" w:hAnsi="Calibri" w:cs="Calibri"/>
          <w:b/>
          <w:bCs/>
          <w:sz w:val="20"/>
          <w:szCs w:val="20"/>
        </w:rPr>
      </w:pPr>
      <w:r w:rsidRPr="00E5764C">
        <w:rPr>
          <w:rFonts w:ascii="Calibri" w:hAnsi="Calibri" w:cs="Calibri"/>
          <w:b/>
          <w:bCs/>
          <w:sz w:val="20"/>
          <w:szCs w:val="20"/>
        </w:rPr>
        <w:t>Objective of the Mapping Exercise</w:t>
      </w:r>
    </w:p>
    <w:p w14:paraId="3167EFDB" w14:textId="567D5A95" w:rsidR="00373333" w:rsidRPr="00E5764C" w:rsidRDefault="00373333" w:rsidP="00C2749E">
      <w:pPr>
        <w:jc w:val="both"/>
        <w:rPr>
          <w:rFonts w:ascii="Calibri" w:hAnsi="Calibri" w:cs="Calibri"/>
          <w:sz w:val="20"/>
          <w:szCs w:val="20"/>
        </w:rPr>
      </w:pPr>
      <w:r w:rsidRPr="00E5764C">
        <w:rPr>
          <w:rFonts w:ascii="Calibri" w:hAnsi="Calibri" w:cs="Calibri"/>
          <w:sz w:val="20"/>
          <w:szCs w:val="20"/>
        </w:rPr>
        <w:t xml:space="preserve">The objective of this exercise is to map </w:t>
      </w:r>
      <w:r w:rsidR="00100243">
        <w:rPr>
          <w:rFonts w:ascii="Calibri" w:hAnsi="Calibri" w:cs="Calibri"/>
          <w:sz w:val="20"/>
          <w:szCs w:val="20"/>
        </w:rPr>
        <w:t>CSOs</w:t>
      </w:r>
      <w:r w:rsidRPr="00E5764C">
        <w:rPr>
          <w:rFonts w:ascii="Calibri" w:hAnsi="Calibri" w:cs="Calibri"/>
          <w:sz w:val="20"/>
          <w:szCs w:val="20"/>
        </w:rPr>
        <w:t xml:space="preserve"> and</w:t>
      </w:r>
      <w:r w:rsidR="0093149D" w:rsidRPr="00E5764C">
        <w:rPr>
          <w:rFonts w:ascii="Calibri" w:hAnsi="Calibri" w:cs="Calibri"/>
          <w:sz w:val="20"/>
          <w:szCs w:val="20"/>
        </w:rPr>
        <w:t xml:space="preserve"> </w:t>
      </w:r>
      <w:r w:rsidR="00100243">
        <w:rPr>
          <w:rFonts w:ascii="Calibri" w:hAnsi="Calibri" w:cs="Calibri"/>
          <w:sz w:val="20"/>
          <w:szCs w:val="20"/>
        </w:rPr>
        <w:t xml:space="preserve">National NGOs </w:t>
      </w:r>
      <w:r w:rsidRPr="00E5764C">
        <w:rPr>
          <w:rFonts w:ascii="Calibri" w:hAnsi="Calibri" w:cs="Calibri"/>
          <w:sz w:val="20"/>
          <w:szCs w:val="20"/>
        </w:rPr>
        <w:t xml:space="preserve">that are active, and potentially able to directly or indirectly support the </w:t>
      </w:r>
      <w:r w:rsidR="00100243">
        <w:rPr>
          <w:rFonts w:ascii="Calibri" w:hAnsi="Calibri" w:cs="Calibri"/>
          <w:sz w:val="20"/>
          <w:szCs w:val="20"/>
        </w:rPr>
        <w:t>service delivery</w:t>
      </w:r>
      <w:r w:rsidRPr="00E5764C">
        <w:rPr>
          <w:rFonts w:ascii="Calibri" w:hAnsi="Calibri" w:cs="Calibri"/>
          <w:sz w:val="20"/>
          <w:szCs w:val="20"/>
        </w:rPr>
        <w:t xml:space="preserve"> </w:t>
      </w:r>
      <w:r w:rsidR="0093149D" w:rsidRPr="00E5764C">
        <w:rPr>
          <w:rFonts w:ascii="Calibri" w:hAnsi="Calibri" w:cs="Calibri"/>
          <w:sz w:val="20"/>
          <w:szCs w:val="20"/>
        </w:rPr>
        <w:t xml:space="preserve">to </w:t>
      </w:r>
      <w:r w:rsidR="00100243">
        <w:rPr>
          <w:rFonts w:ascii="Calibri" w:hAnsi="Calibri" w:cs="Calibri"/>
          <w:sz w:val="20"/>
          <w:szCs w:val="20"/>
        </w:rPr>
        <w:t xml:space="preserve">the wide range of targeted </w:t>
      </w:r>
      <w:r w:rsidR="0093149D" w:rsidRPr="00E5764C">
        <w:rPr>
          <w:rFonts w:ascii="Calibri" w:hAnsi="Calibri" w:cs="Calibri"/>
          <w:sz w:val="20"/>
          <w:szCs w:val="20"/>
        </w:rPr>
        <w:t>Host communities, Refugees, Internally Displaced Persons, Returnees across</w:t>
      </w:r>
      <w:r w:rsidR="00C72135">
        <w:rPr>
          <w:rFonts w:ascii="Calibri" w:hAnsi="Calibri" w:cs="Calibri"/>
          <w:sz w:val="20"/>
          <w:szCs w:val="20"/>
        </w:rPr>
        <w:t xml:space="preserve"> Darfur (East, South &amp; North), West Kurdufan, East Sudan (Kassala, Red Sea &amp; Gedaref), and Khartoum</w:t>
      </w:r>
      <w:r w:rsidR="0093149D" w:rsidRPr="00E5764C">
        <w:rPr>
          <w:rFonts w:ascii="Calibri" w:hAnsi="Calibri" w:cs="Calibri"/>
          <w:sz w:val="20"/>
          <w:szCs w:val="20"/>
        </w:rPr>
        <w:t xml:space="preserve">. </w:t>
      </w:r>
    </w:p>
    <w:p w14:paraId="6B14B033" w14:textId="77777777" w:rsidR="0093149D" w:rsidRPr="00E5764C" w:rsidRDefault="0093149D" w:rsidP="00C2749E">
      <w:pPr>
        <w:jc w:val="both"/>
        <w:rPr>
          <w:rFonts w:ascii="Calibri" w:hAnsi="Calibri" w:cs="Calibri"/>
          <w:sz w:val="20"/>
          <w:szCs w:val="20"/>
        </w:rPr>
      </w:pPr>
    </w:p>
    <w:p w14:paraId="4D795D7C" w14:textId="54E4F6C7" w:rsidR="0093149D" w:rsidRPr="00E5764C" w:rsidRDefault="00373333" w:rsidP="00C2749E">
      <w:pPr>
        <w:jc w:val="both"/>
        <w:rPr>
          <w:rFonts w:ascii="Calibri" w:hAnsi="Calibri" w:cs="Calibri"/>
          <w:sz w:val="20"/>
          <w:szCs w:val="20"/>
        </w:rPr>
      </w:pPr>
      <w:r w:rsidRPr="00E5764C">
        <w:rPr>
          <w:rFonts w:ascii="Calibri" w:hAnsi="Calibri" w:cs="Calibri"/>
          <w:sz w:val="20"/>
          <w:szCs w:val="20"/>
        </w:rPr>
        <w:t xml:space="preserve">This </w:t>
      </w:r>
      <w:r w:rsidR="0093149D" w:rsidRPr="00E5764C">
        <w:rPr>
          <w:rFonts w:ascii="Calibri" w:hAnsi="Calibri" w:cs="Calibri"/>
          <w:sz w:val="20"/>
          <w:szCs w:val="20"/>
        </w:rPr>
        <w:t>mapping</w:t>
      </w:r>
      <w:r w:rsidRPr="00E5764C">
        <w:rPr>
          <w:rFonts w:ascii="Calibri" w:hAnsi="Calibri" w:cs="Calibri"/>
          <w:sz w:val="20"/>
          <w:szCs w:val="20"/>
        </w:rPr>
        <w:t xml:space="preserve"> will assist </w:t>
      </w:r>
      <w:r w:rsidR="0093149D" w:rsidRPr="00E5764C">
        <w:rPr>
          <w:rFonts w:ascii="Calibri" w:hAnsi="Calibri" w:cs="Calibri"/>
          <w:sz w:val="20"/>
          <w:szCs w:val="20"/>
        </w:rPr>
        <w:t>Alight</w:t>
      </w:r>
      <w:r w:rsidRPr="00E5764C">
        <w:rPr>
          <w:rFonts w:ascii="Calibri" w:hAnsi="Calibri" w:cs="Calibri"/>
          <w:sz w:val="20"/>
          <w:szCs w:val="20"/>
        </w:rPr>
        <w:t xml:space="preserve"> in the preparation of a profile /mapping of civil society actors and national NGOs working on </w:t>
      </w:r>
      <w:r w:rsidR="0093149D" w:rsidRPr="00E5764C">
        <w:rPr>
          <w:rFonts w:ascii="Calibri" w:hAnsi="Calibri" w:cs="Calibri"/>
          <w:sz w:val="20"/>
          <w:szCs w:val="20"/>
        </w:rPr>
        <w:t>health, nutrition, protection, livelihood, WASH and Emergency response</w:t>
      </w:r>
      <w:r w:rsidRPr="00E5764C">
        <w:rPr>
          <w:rFonts w:ascii="Calibri" w:hAnsi="Calibri" w:cs="Calibri"/>
          <w:sz w:val="20"/>
          <w:szCs w:val="20"/>
        </w:rPr>
        <w:t>.</w:t>
      </w:r>
    </w:p>
    <w:p w14:paraId="19A9FAA7" w14:textId="77777777" w:rsidR="00373333" w:rsidRPr="00E5764C" w:rsidRDefault="00373333" w:rsidP="00C2749E">
      <w:pPr>
        <w:jc w:val="both"/>
        <w:rPr>
          <w:rFonts w:ascii="Calibri" w:hAnsi="Calibri" w:cs="Calibri"/>
          <w:sz w:val="20"/>
          <w:szCs w:val="20"/>
        </w:rPr>
      </w:pPr>
      <w:r w:rsidRPr="00E5764C">
        <w:rPr>
          <w:rFonts w:ascii="Calibri" w:hAnsi="Calibri" w:cs="Calibri"/>
          <w:sz w:val="20"/>
          <w:szCs w:val="20"/>
        </w:rPr>
        <w:t>This includes:</w:t>
      </w:r>
    </w:p>
    <w:p w14:paraId="290189E6" w14:textId="55067F3D" w:rsidR="00373333" w:rsidRPr="00E5764C" w:rsidRDefault="00373333" w:rsidP="00556A7B">
      <w:pPr>
        <w:pStyle w:val="ListParagraph"/>
        <w:numPr>
          <w:ilvl w:val="0"/>
          <w:numId w:val="5"/>
        </w:numPr>
        <w:jc w:val="both"/>
        <w:rPr>
          <w:rFonts w:ascii="Calibri" w:hAnsi="Calibri" w:cs="Calibri"/>
          <w:sz w:val="20"/>
          <w:szCs w:val="20"/>
        </w:rPr>
      </w:pPr>
      <w:r w:rsidRPr="00E5764C">
        <w:rPr>
          <w:rFonts w:ascii="Calibri" w:hAnsi="Calibri" w:cs="Calibri"/>
          <w:sz w:val="20"/>
          <w:szCs w:val="20"/>
        </w:rPr>
        <w:t xml:space="preserve">Mapping CSOs and NGOs based and working on these issues in </w:t>
      </w:r>
      <w:r w:rsidR="00C72135">
        <w:rPr>
          <w:rFonts w:ascii="Calibri" w:hAnsi="Calibri" w:cs="Calibri"/>
          <w:sz w:val="20"/>
          <w:szCs w:val="20"/>
        </w:rPr>
        <w:t>Darfur (East, South &amp; North), West Kurdufan, East Sudan (Kassala, Red Sea &amp; Gedaref), and Khartoum.</w:t>
      </w:r>
    </w:p>
    <w:p w14:paraId="564C9D5A" w14:textId="433EA24B" w:rsidR="0093149D" w:rsidRPr="00C72135" w:rsidRDefault="00373333" w:rsidP="00C2749E">
      <w:pPr>
        <w:pStyle w:val="ListParagraph"/>
        <w:numPr>
          <w:ilvl w:val="0"/>
          <w:numId w:val="5"/>
        </w:numPr>
        <w:jc w:val="both"/>
        <w:rPr>
          <w:rFonts w:ascii="Calibri" w:hAnsi="Calibri" w:cs="Calibri"/>
          <w:sz w:val="20"/>
          <w:szCs w:val="20"/>
        </w:rPr>
      </w:pPr>
      <w:r w:rsidRPr="00E5764C">
        <w:rPr>
          <w:rFonts w:ascii="Calibri" w:hAnsi="Calibri" w:cs="Calibri"/>
          <w:sz w:val="20"/>
          <w:szCs w:val="20"/>
        </w:rPr>
        <w:t>Developing institutional profiles of these CSOs and NGOs, including their technical capacity and also their governance, financial and administrative capacity.</w:t>
      </w:r>
    </w:p>
    <w:p w14:paraId="64F9EAC0" w14:textId="0D128770" w:rsidR="00373333" w:rsidRPr="00E5764C" w:rsidRDefault="00373333" w:rsidP="00C2749E">
      <w:pPr>
        <w:jc w:val="both"/>
        <w:rPr>
          <w:rFonts w:ascii="Calibri" w:hAnsi="Calibri" w:cs="Calibri"/>
          <w:sz w:val="20"/>
          <w:szCs w:val="20"/>
        </w:rPr>
      </w:pPr>
      <w:r w:rsidRPr="00E5764C">
        <w:rPr>
          <w:rFonts w:ascii="Calibri" w:hAnsi="Calibri" w:cs="Calibri"/>
          <w:sz w:val="20"/>
          <w:szCs w:val="20"/>
        </w:rPr>
        <w:t>The mapping exercise will be done by area of focus:</w:t>
      </w:r>
    </w:p>
    <w:p w14:paraId="62AFAA0E" w14:textId="68CDB1BE"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health and nutrition;</w:t>
      </w:r>
    </w:p>
    <w:p w14:paraId="081BC0EB" w14:textId="54E4D545"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education</w:t>
      </w:r>
    </w:p>
    <w:p w14:paraId="2BC4A514" w14:textId="44FEDF6D" w:rsidR="00373333" w:rsidRPr="00E5764C" w:rsidRDefault="00100243" w:rsidP="00C2749E">
      <w:pPr>
        <w:pStyle w:val="ListParagraph"/>
        <w:numPr>
          <w:ilvl w:val="0"/>
          <w:numId w:val="4"/>
        </w:numPr>
        <w:jc w:val="both"/>
        <w:rPr>
          <w:rFonts w:ascii="Calibri" w:hAnsi="Calibri" w:cs="Calibri"/>
          <w:sz w:val="20"/>
          <w:szCs w:val="20"/>
        </w:rPr>
      </w:pPr>
      <w:r>
        <w:rPr>
          <w:rFonts w:ascii="Calibri" w:hAnsi="Calibri" w:cs="Calibri"/>
          <w:sz w:val="20"/>
          <w:szCs w:val="20"/>
        </w:rPr>
        <w:t>p</w:t>
      </w:r>
      <w:r w:rsidR="00373333" w:rsidRPr="00E5764C">
        <w:rPr>
          <w:rFonts w:ascii="Calibri" w:hAnsi="Calibri" w:cs="Calibri"/>
          <w:sz w:val="20"/>
          <w:szCs w:val="20"/>
        </w:rPr>
        <w:t>rotection;</w:t>
      </w:r>
    </w:p>
    <w:p w14:paraId="31FDC277" w14:textId="6DD560CE"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water and sanitation;</w:t>
      </w:r>
      <w:r w:rsidR="00A77737">
        <w:rPr>
          <w:rFonts w:ascii="Calibri" w:hAnsi="Calibri" w:cs="Calibri"/>
          <w:sz w:val="20"/>
          <w:szCs w:val="20"/>
        </w:rPr>
        <w:t xml:space="preserve"> Shelter</w:t>
      </w:r>
    </w:p>
    <w:p w14:paraId="1EC517E2" w14:textId="57123F12" w:rsidR="0093149D" w:rsidRPr="00E5764C" w:rsidRDefault="0093149D"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livelihood;</w:t>
      </w:r>
    </w:p>
    <w:p w14:paraId="720A6F4D" w14:textId="3862E2CB" w:rsidR="0093149D" w:rsidRPr="00E5764C" w:rsidRDefault="0093149D"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peacebuilding;</w:t>
      </w:r>
    </w:p>
    <w:p w14:paraId="5564FA39" w14:textId="044FB1DD"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people with disabilities;</w:t>
      </w:r>
    </w:p>
    <w:p w14:paraId="41A43BF9" w14:textId="0C1D12A8"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youth participation and development</w:t>
      </w:r>
    </w:p>
    <w:p w14:paraId="549DA56F" w14:textId="003F8642"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gender</w:t>
      </w:r>
      <w:r w:rsidR="0093149D" w:rsidRPr="00E5764C">
        <w:rPr>
          <w:rFonts w:ascii="Calibri" w:hAnsi="Calibri" w:cs="Calibri"/>
          <w:sz w:val="20"/>
          <w:szCs w:val="20"/>
        </w:rPr>
        <w:t xml:space="preserve"> mainstreaming</w:t>
      </w:r>
    </w:p>
    <w:p w14:paraId="3EE07555" w14:textId="60852E0D" w:rsidR="00373333" w:rsidRPr="00E5764C" w:rsidRDefault="00373333" w:rsidP="00C2749E">
      <w:pPr>
        <w:pStyle w:val="ListParagraph"/>
        <w:numPr>
          <w:ilvl w:val="0"/>
          <w:numId w:val="4"/>
        </w:numPr>
        <w:jc w:val="both"/>
        <w:rPr>
          <w:rFonts w:ascii="Calibri" w:hAnsi="Calibri" w:cs="Calibri"/>
          <w:sz w:val="20"/>
          <w:szCs w:val="20"/>
        </w:rPr>
      </w:pPr>
      <w:r w:rsidRPr="00E5764C">
        <w:rPr>
          <w:rFonts w:ascii="Calibri" w:hAnsi="Calibri" w:cs="Calibri"/>
          <w:sz w:val="20"/>
          <w:szCs w:val="20"/>
        </w:rPr>
        <w:t>sports and culture;</w:t>
      </w:r>
    </w:p>
    <w:p w14:paraId="28C9DED2" w14:textId="77777777" w:rsidR="00100243" w:rsidRDefault="00373333" w:rsidP="00B01B2A">
      <w:pPr>
        <w:pStyle w:val="ListParagraph"/>
        <w:numPr>
          <w:ilvl w:val="0"/>
          <w:numId w:val="4"/>
        </w:numPr>
        <w:jc w:val="both"/>
        <w:rPr>
          <w:rFonts w:ascii="Calibri" w:hAnsi="Calibri" w:cs="Calibri"/>
          <w:sz w:val="20"/>
          <w:szCs w:val="20"/>
        </w:rPr>
      </w:pPr>
      <w:r w:rsidRPr="00E5764C">
        <w:rPr>
          <w:rFonts w:ascii="Calibri" w:hAnsi="Calibri" w:cs="Calibri"/>
          <w:sz w:val="20"/>
          <w:szCs w:val="20"/>
        </w:rPr>
        <w:t>construction/ refurbishment;</w:t>
      </w:r>
    </w:p>
    <w:p w14:paraId="78F8034D" w14:textId="3F1BCE65" w:rsidR="00B01B2A" w:rsidRPr="00100243" w:rsidRDefault="00B01B2A" w:rsidP="00100243">
      <w:pPr>
        <w:jc w:val="both"/>
        <w:rPr>
          <w:rFonts w:ascii="Calibri" w:hAnsi="Calibri" w:cs="Calibri"/>
          <w:sz w:val="20"/>
          <w:szCs w:val="20"/>
        </w:rPr>
      </w:pPr>
      <w:r w:rsidRPr="00100243">
        <w:rPr>
          <w:rFonts w:ascii="Calibri" w:hAnsi="Calibri" w:cs="Calibri"/>
          <w:b/>
          <w:bCs/>
          <w:sz w:val="20"/>
          <w:szCs w:val="20"/>
        </w:rPr>
        <w:lastRenderedPageBreak/>
        <w:t>Mapping Cycle</w:t>
      </w:r>
    </w:p>
    <w:tbl>
      <w:tblPr>
        <w:tblStyle w:val="TableGrid"/>
        <w:tblW w:w="9032" w:type="dxa"/>
        <w:tblLook w:val="04A0" w:firstRow="1" w:lastRow="0" w:firstColumn="1" w:lastColumn="0" w:noHBand="0" w:noVBand="1"/>
      </w:tblPr>
      <w:tblGrid>
        <w:gridCol w:w="683"/>
        <w:gridCol w:w="1853"/>
        <w:gridCol w:w="6496"/>
      </w:tblGrid>
      <w:tr w:rsidR="00B01B2A" w:rsidRPr="00E5764C" w14:paraId="1E30CFAF" w14:textId="77777777" w:rsidTr="00E8111A">
        <w:trPr>
          <w:trHeight w:val="269"/>
        </w:trPr>
        <w:tc>
          <w:tcPr>
            <w:tcW w:w="683" w:type="dxa"/>
          </w:tcPr>
          <w:p w14:paraId="5DA393FC" w14:textId="77777777" w:rsidR="00B01B2A" w:rsidRPr="00E5764C" w:rsidRDefault="00B01B2A" w:rsidP="00356B77">
            <w:pPr>
              <w:jc w:val="both"/>
              <w:rPr>
                <w:rFonts w:ascii="Calibri" w:hAnsi="Calibri" w:cs="Calibri"/>
                <w:b/>
                <w:bCs/>
                <w:sz w:val="20"/>
                <w:szCs w:val="20"/>
              </w:rPr>
            </w:pPr>
            <w:r w:rsidRPr="00E5764C">
              <w:rPr>
                <w:rFonts w:ascii="Calibri" w:hAnsi="Calibri" w:cs="Calibri"/>
                <w:b/>
                <w:bCs/>
                <w:sz w:val="20"/>
                <w:szCs w:val="20"/>
              </w:rPr>
              <w:t>No.</w:t>
            </w:r>
          </w:p>
        </w:tc>
        <w:tc>
          <w:tcPr>
            <w:tcW w:w="1853" w:type="dxa"/>
          </w:tcPr>
          <w:p w14:paraId="677123DB" w14:textId="6657DAE8" w:rsidR="00B01B2A" w:rsidRPr="00E5764C" w:rsidRDefault="00463395" w:rsidP="00356B77">
            <w:pPr>
              <w:jc w:val="both"/>
              <w:rPr>
                <w:rFonts w:ascii="Calibri" w:hAnsi="Calibri" w:cs="Calibri"/>
                <w:b/>
                <w:bCs/>
                <w:sz w:val="20"/>
                <w:szCs w:val="20"/>
              </w:rPr>
            </w:pPr>
            <w:r w:rsidRPr="00E5764C">
              <w:rPr>
                <w:rFonts w:ascii="Calibri" w:hAnsi="Calibri" w:cs="Calibri"/>
                <w:b/>
                <w:bCs/>
                <w:sz w:val="20"/>
                <w:szCs w:val="20"/>
              </w:rPr>
              <w:t>Timeline</w:t>
            </w:r>
          </w:p>
        </w:tc>
        <w:tc>
          <w:tcPr>
            <w:tcW w:w="6496" w:type="dxa"/>
          </w:tcPr>
          <w:p w14:paraId="7A796551" w14:textId="77777777" w:rsidR="00B01B2A" w:rsidRPr="00E5764C" w:rsidRDefault="00B01B2A" w:rsidP="00356B77">
            <w:pPr>
              <w:jc w:val="both"/>
              <w:rPr>
                <w:rFonts w:ascii="Calibri" w:hAnsi="Calibri" w:cs="Calibri"/>
                <w:b/>
                <w:bCs/>
                <w:sz w:val="20"/>
                <w:szCs w:val="20"/>
              </w:rPr>
            </w:pPr>
            <w:r w:rsidRPr="00E5764C">
              <w:rPr>
                <w:rFonts w:ascii="Calibri" w:hAnsi="Calibri" w:cs="Calibri"/>
                <w:b/>
                <w:bCs/>
                <w:sz w:val="20"/>
                <w:szCs w:val="20"/>
              </w:rPr>
              <w:t>Deliverables</w:t>
            </w:r>
          </w:p>
        </w:tc>
      </w:tr>
      <w:tr w:rsidR="00B01B2A" w:rsidRPr="00E5764C" w14:paraId="36337710" w14:textId="77777777" w:rsidTr="00E8111A">
        <w:trPr>
          <w:trHeight w:val="258"/>
        </w:trPr>
        <w:tc>
          <w:tcPr>
            <w:tcW w:w="683" w:type="dxa"/>
          </w:tcPr>
          <w:p w14:paraId="519C3EC5"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w:t>
            </w:r>
          </w:p>
        </w:tc>
        <w:tc>
          <w:tcPr>
            <w:tcW w:w="1853" w:type="dxa"/>
          </w:tcPr>
          <w:p w14:paraId="7220EF5E" w14:textId="1C71128B" w:rsidR="00B01B2A" w:rsidRPr="00E5764C" w:rsidRDefault="00342030" w:rsidP="00356B77">
            <w:pPr>
              <w:jc w:val="both"/>
              <w:rPr>
                <w:rFonts w:ascii="Calibri" w:hAnsi="Calibri" w:cs="Calibri"/>
                <w:sz w:val="20"/>
                <w:szCs w:val="20"/>
              </w:rPr>
            </w:pPr>
            <w:r>
              <w:rPr>
                <w:rFonts w:ascii="Calibri" w:hAnsi="Calibri" w:cs="Calibri"/>
                <w:sz w:val="20"/>
                <w:szCs w:val="20"/>
              </w:rPr>
              <w:t xml:space="preserve">21 </w:t>
            </w:r>
            <w:r w:rsidR="00B01B2A" w:rsidRPr="00E5764C">
              <w:rPr>
                <w:rFonts w:ascii="Calibri" w:hAnsi="Calibri" w:cs="Calibri"/>
                <w:sz w:val="20"/>
                <w:szCs w:val="20"/>
              </w:rPr>
              <w:t xml:space="preserve">Sept – </w:t>
            </w:r>
            <w:r w:rsidR="00E8111A">
              <w:rPr>
                <w:rFonts w:ascii="Calibri" w:hAnsi="Calibri" w:cs="Calibri"/>
                <w:sz w:val="20"/>
                <w:szCs w:val="20"/>
              </w:rPr>
              <w:t>15</w:t>
            </w:r>
            <w:r w:rsidR="00B01B2A" w:rsidRPr="00E5764C">
              <w:rPr>
                <w:rFonts w:ascii="Calibri" w:hAnsi="Calibri" w:cs="Calibri"/>
                <w:sz w:val="20"/>
                <w:szCs w:val="20"/>
              </w:rPr>
              <w:t xml:space="preserve"> </w:t>
            </w:r>
            <w:r w:rsidR="00E8111A">
              <w:rPr>
                <w:rFonts w:ascii="Calibri" w:hAnsi="Calibri" w:cs="Calibri"/>
                <w:sz w:val="20"/>
                <w:szCs w:val="20"/>
              </w:rPr>
              <w:t>Oct</w:t>
            </w:r>
          </w:p>
        </w:tc>
        <w:tc>
          <w:tcPr>
            <w:tcW w:w="6496" w:type="dxa"/>
          </w:tcPr>
          <w:p w14:paraId="748BE74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EoI Submissions</w:t>
            </w:r>
          </w:p>
        </w:tc>
      </w:tr>
      <w:tr w:rsidR="00B01B2A" w:rsidRPr="00E5764C" w14:paraId="1630AB43" w14:textId="77777777" w:rsidTr="00E8111A">
        <w:trPr>
          <w:trHeight w:val="269"/>
        </w:trPr>
        <w:tc>
          <w:tcPr>
            <w:tcW w:w="683" w:type="dxa"/>
          </w:tcPr>
          <w:p w14:paraId="6F6B818B"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2.</w:t>
            </w:r>
          </w:p>
        </w:tc>
        <w:tc>
          <w:tcPr>
            <w:tcW w:w="1853" w:type="dxa"/>
          </w:tcPr>
          <w:p w14:paraId="0A559E72" w14:textId="4625AC20" w:rsidR="00B01B2A" w:rsidRPr="00E5764C" w:rsidRDefault="00E8111A" w:rsidP="00356B77">
            <w:pPr>
              <w:jc w:val="both"/>
              <w:rPr>
                <w:rFonts w:ascii="Calibri" w:hAnsi="Calibri" w:cs="Calibri"/>
                <w:sz w:val="20"/>
                <w:szCs w:val="20"/>
              </w:rPr>
            </w:pPr>
            <w:r>
              <w:rPr>
                <w:rFonts w:ascii="Calibri" w:hAnsi="Calibri" w:cs="Calibri"/>
                <w:sz w:val="20"/>
                <w:szCs w:val="20"/>
              </w:rPr>
              <w:t>16</w:t>
            </w:r>
            <w:r w:rsidR="00B01B2A" w:rsidRPr="00E5764C">
              <w:rPr>
                <w:rFonts w:ascii="Calibri" w:hAnsi="Calibri" w:cs="Calibri"/>
                <w:sz w:val="20"/>
                <w:szCs w:val="20"/>
              </w:rPr>
              <w:t xml:space="preserve"> Oct – </w:t>
            </w:r>
            <w:r>
              <w:rPr>
                <w:rFonts w:ascii="Calibri" w:hAnsi="Calibri" w:cs="Calibri"/>
                <w:sz w:val="20"/>
                <w:szCs w:val="20"/>
              </w:rPr>
              <w:t>6 Nov</w:t>
            </w:r>
            <w:r w:rsidR="00B01B2A" w:rsidRPr="00E5764C">
              <w:rPr>
                <w:rFonts w:ascii="Calibri" w:hAnsi="Calibri" w:cs="Calibri"/>
                <w:sz w:val="20"/>
                <w:szCs w:val="20"/>
              </w:rPr>
              <w:t xml:space="preserve"> </w:t>
            </w:r>
          </w:p>
        </w:tc>
        <w:tc>
          <w:tcPr>
            <w:tcW w:w="6496" w:type="dxa"/>
          </w:tcPr>
          <w:p w14:paraId="11AC3317"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Review of the EoIs</w:t>
            </w:r>
          </w:p>
        </w:tc>
      </w:tr>
      <w:tr w:rsidR="00B01B2A" w:rsidRPr="00E5764C" w14:paraId="458970D8" w14:textId="77777777" w:rsidTr="00E8111A">
        <w:trPr>
          <w:trHeight w:val="258"/>
        </w:trPr>
        <w:tc>
          <w:tcPr>
            <w:tcW w:w="683" w:type="dxa"/>
          </w:tcPr>
          <w:p w14:paraId="6426DBC4"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3.</w:t>
            </w:r>
          </w:p>
        </w:tc>
        <w:tc>
          <w:tcPr>
            <w:tcW w:w="1853" w:type="dxa"/>
          </w:tcPr>
          <w:p w14:paraId="41C9D169" w14:textId="440745E9" w:rsidR="00B01B2A" w:rsidRPr="00E5764C" w:rsidRDefault="00E8111A" w:rsidP="00356B77">
            <w:pPr>
              <w:jc w:val="both"/>
              <w:rPr>
                <w:rFonts w:ascii="Calibri" w:hAnsi="Calibri" w:cs="Calibri"/>
                <w:sz w:val="20"/>
                <w:szCs w:val="20"/>
              </w:rPr>
            </w:pPr>
            <w:r>
              <w:rPr>
                <w:rFonts w:ascii="Calibri" w:hAnsi="Calibri" w:cs="Calibri"/>
                <w:sz w:val="20"/>
                <w:szCs w:val="20"/>
              </w:rPr>
              <w:t>7</w:t>
            </w:r>
            <w:r w:rsidR="00B01B2A" w:rsidRPr="00E5764C">
              <w:rPr>
                <w:rFonts w:ascii="Calibri" w:hAnsi="Calibri" w:cs="Calibri"/>
                <w:sz w:val="20"/>
                <w:szCs w:val="20"/>
              </w:rPr>
              <w:t xml:space="preserve"> Nov – 1</w:t>
            </w:r>
            <w:r>
              <w:rPr>
                <w:rFonts w:ascii="Calibri" w:hAnsi="Calibri" w:cs="Calibri"/>
                <w:sz w:val="20"/>
                <w:szCs w:val="20"/>
              </w:rPr>
              <w:t>5</w:t>
            </w:r>
            <w:r w:rsidR="00B01B2A" w:rsidRPr="00E5764C">
              <w:rPr>
                <w:rFonts w:ascii="Calibri" w:hAnsi="Calibri" w:cs="Calibri"/>
                <w:sz w:val="20"/>
                <w:szCs w:val="20"/>
              </w:rPr>
              <w:t xml:space="preserve"> Nov</w:t>
            </w:r>
          </w:p>
        </w:tc>
        <w:tc>
          <w:tcPr>
            <w:tcW w:w="6496" w:type="dxa"/>
          </w:tcPr>
          <w:p w14:paraId="76736F8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Communication on the selected CSO/NNGOs</w:t>
            </w:r>
          </w:p>
        </w:tc>
      </w:tr>
      <w:tr w:rsidR="00B01B2A" w:rsidRPr="00E5764C" w14:paraId="5C81F508" w14:textId="77777777" w:rsidTr="00E8111A">
        <w:trPr>
          <w:trHeight w:val="346"/>
        </w:trPr>
        <w:tc>
          <w:tcPr>
            <w:tcW w:w="683" w:type="dxa"/>
          </w:tcPr>
          <w:p w14:paraId="44BAE55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4.</w:t>
            </w:r>
          </w:p>
        </w:tc>
        <w:tc>
          <w:tcPr>
            <w:tcW w:w="1853" w:type="dxa"/>
          </w:tcPr>
          <w:p w14:paraId="50FBF58B" w14:textId="176D262E" w:rsidR="00B01B2A" w:rsidRPr="00E5764C" w:rsidRDefault="00B01B2A" w:rsidP="00356B77">
            <w:pPr>
              <w:jc w:val="both"/>
              <w:rPr>
                <w:rFonts w:ascii="Calibri" w:hAnsi="Calibri" w:cs="Calibri"/>
                <w:sz w:val="20"/>
                <w:szCs w:val="20"/>
              </w:rPr>
            </w:pPr>
            <w:r w:rsidRPr="00E5764C">
              <w:rPr>
                <w:rFonts w:ascii="Calibri" w:hAnsi="Calibri" w:cs="Calibri"/>
                <w:sz w:val="20"/>
                <w:szCs w:val="20"/>
              </w:rPr>
              <w:t>1</w:t>
            </w:r>
            <w:r w:rsidR="00E8111A">
              <w:rPr>
                <w:rFonts w:ascii="Calibri" w:hAnsi="Calibri" w:cs="Calibri"/>
                <w:sz w:val="20"/>
                <w:szCs w:val="20"/>
              </w:rPr>
              <w:t>6</w:t>
            </w:r>
            <w:r w:rsidRPr="00E5764C">
              <w:rPr>
                <w:rFonts w:ascii="Calibri" w:hAnsi="Calibri" w:cs="Calibri"/>
                <w:sz w:val="20"/>
                <w:szCs w:val="20"/>
              </w:rPr>
              <w:t xml:space="preserve"> Nov – 15 Dec</w:t>
            </w:r>
          </w:p>
        </w:tc>
        <w:tc>
          <w:tcPr>
            <w:tcW w:w="6496" w:type="dxa"/>
          </w:tcPr>
          <w:p w14:paraId="6D07BA46" w14:textId="2D5FD6BE" w:rsidR="00B01B2A" w:rsidRPr="00E5764C" w:rsidRDefault="00B01B2A" w:rsidP="00356B77">
            <w:pPr>
              <w:jc w:val="both"/>
              <w:rPr>
                <w:rFonts w:ascii="Calibri" w:hAnsi="Calibri" w:cs="Calibri"/>
                <w:sz w:val="20"/>
                <w:szCs w:val="20"/>
              </w:rPr>
            </w:pPr>
            <w:r w:rsidRPr="00E5764C">
              <w:rPr>
                <w:rFonts w:ascii="Calibri" w:hAnsi="Calibri" w:cs="Calibri"/>
                <w:sz w:val="20"/>
                <w:szCs w:val="20"/>
              </w:rPr>
              <w:t>Due Diligence and Partnership Pre-Award Assessment</w:t>
            </w:r>
            <w:r w:rsidR="005432DC">
              <w:rPr>
                <w:rFonts w:ascii="Calibri" w:hAnsi="Calibri" w:cs="Calibri"/>
                <w:sz w:val="20"/>
                <w:szCs w:val="20"/>
              </w:rPr>
              <w:t xml:space="preserve"> inclusive of PSEA</w:t>
            </w:r>
          </w:p>
        </w:tc>
      </w:tr>
      <w:tr w:rsidR="00B01B2A" w:rsidRPr="00E5764C" w14:paraId="3F02A36D" w14:textId="77777777" w:rsidTr="00E8111A">
        <w:trPr>
          <w:trHeight w:val="269"/>
        </w:trPr>
        <w:tc>
          <w:tcPr>
            <w:tcW w:w="683" w:type="dxa"/>
          </w:tcPr>
          <w:p w14:paraId="00A21970"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5.</w:t>
            </w:r>
          </w:p>
        </w:tc>
        <w:tc>
          <w:tcPr>
            <w:tcW w:w="1853" w:type="dxa"/>
          </w:tcPr>
          <w:p w14:paraId="65B695E2"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18 Dec – 30 Dec</w:t>
            </w:r>
          </w:p>
        </w:tc>
        <w:tc>
          <w:tcPr>
            <w:tcW w:w="6496" w:type="dxa"/>
          </w:tcPr>
          <w:p w14:paraId="28A0E1C9"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Review of the DD and PAA</w:t>
            </w:r>
          </w:p>
        </w:tc>
      </w:tr>
      <w:tr w:rsidR="00B01B2A" w:rsidRPr="00E5764C" w14:paraId="13A7568A" w14:textId="77777777" w:rsidTr="00E8111A">
        <w:trPr>
          <w:trHeight w:val="279"/>
        </w:trPr>
        <w:tc>
          <w:tcPr>
            <w:tcW w:w="683" w:type="dxa"/>
          </w:tcPr>
          <w:p w14:paraId="63446A68"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6.</w:t>
            </w:r>
          </w:p>
        </w:tc>
        <w:tc>
          <w:tcPr>
            <w:tcW w:w="1853" w:type="dxa"/>
          </w:tcPr>
          <w:p w14:paraId="52B30181"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1 Jan – 31 Jan</w:t>
            </w:r>
          </w:p>
        </w:tc>
        <w:tc>
          <w:tcPr>
            <w:tcW w:w="6496" w:type="dxa"/>
          </w:tcPr>
          <w:p w14:paraId="384D9704" w14:textId="77777777" w:rsidR="00B01B2A" w:rsidRPr="00E5764C" w:rsidRDefault="00B01B2A" w:rsidP="00356B77">
            <w:pPr>
              <w:jc w:val="both"/>
              <w:rPr>
                <w:rFonts w:ascii="Calibri" w:hAnsi="Calibri" w:cs="Calibri"/>
                <w:sz w:val="20"/>
                <w:szCs w:val="20"/>
              </w:rPr>
            </w:pPr>
            <w:r w:rsidRPr="00E5764C">
              <w:rPr>
                <w:rFonts w:ascii="Calibri" w:hAnsi="Calibri" w:cs="Calibri"/>
                <w:sz w:val="20"/>
                <w:szCs w:val="20"/>
              </w:rPr>
              <w:t>Issuance of Framework Partnership Agreements</w:t>
            </w:r>
          </w:p>
        </w:tc>
      </w:tr>
    </w:tbl>
    <w:p w14:paraId="3426C5CD" w14:textId="77777777" w:rsidR="00556A7B" w:rsidRPr="00E5764C" w:rsidRDefault="00556A7B" w:rsidP="00C2749E">
      <w:pPr>
        <w:jc w:val="both"/>
        <w:rPr>
          <w:rFonts w:ascii="Calibri" w:hAnsi="Calibri" w:cs="Calibri"/>
          <w:sz w:val="20"/>
          <w:szCs w:val="20"/>
        </w:rPr>
      </w:pPr>
    </w:p>
    <w:p w14:paraId="2B64C87C" w14:textId="7D9E1208" w:rsidR="00C2577A" w:rsidRPr="00E5764C" w:rsidRDefault="00C2577A" w:rsidP="00C2749E">
      <w:pPr>
        <w:jc w:val="both"/>
        <w:rPr>
          <w:rFonts w:ascii="Calibri" w:hAnsi="Calibri" w:cs="Calibri"/>
          <w:sz w:val="20"/>
          <w:szCs w:val="20"/>
        </w:rPr>
      </w:pPr>
      <w:r w:rsidRPr="00E5764C">
        <w:rPr>
          <w:rFonts w:ascii="Calibri" w:hAnsi="Calibri" w:cs="Calibri"/>
          <w:sz w:val="20"/>
          <w:szCs w:val="20"/>
        </w:rPr>
        <w:t>All eligible partner</w:t>
      </w:r>
      <w:r w:rsidR="00373333" w:rsidRPr="00E5764C">
        <w:rPr>
          <w:rFonts w:ascii="Calibri" w:hAnsi="Calibri" w:cs="Calibri"/>
          <w:sz w:val="20"/>
          <w:szCs w:val="20"/>
        </w:rPr>
        <w:t>s</w:t>
      </w:r>
      <w:r w:rsidRPr="00E5764C">
        <w:rPr>
          <w:rFonts w:ascii="Calibri" w:hAnsi="Calibri" w:cs="Calibri"/>
          <w:sz w:val="20"/>
          <w:szCs w:val="20"/>
        </w:rPr>
        <w:t xml:space="preserve"> </w:t>
      </w:r>
      <w:r w:rsidR="00C7686A" w:rsidRPr="00E5764C">
        <w:rPr>
          <w:rFonts w:ascii="Calibri" w:hAnsi="Calibri" w:cs="Calibri"/>
          <w:sz w:val="20"/>
          <w:szCs w:val="20"/>
        </w:rPr>
        <w:t xml:space="preserve">including Alight existing national partners </w:t>
      </w:r>
      <w:r w:rsidRPr="00E5764C">
        <w:rPr>
          <w:rFonts w:ascii="Calibri" w:hAnsi="Calibri" w:cs="Calibri"/>
          <w:sz w:val="20"/>
          <w:szCs w:val="20"/>
        </w:rPr>
        <w:t>can submit their Expression of Interest (EOI) in response to this TOR</w:t>
      </w:r>
      <w:r w:rsidR="00C7686A" w:rsidRPr="00E5764C">
        <w:rPr>
          <w:rFonts w:ascii="Calibri" w:hAnsi="Calibri" w:cs="Calibri"/>
          <w:sz w:val="20"/>
          <w:szCs w:val="20"/>
        </w:rPr>
        <w:t xml:space="preserve"> for the financial year 202</w:t>
      </w:r>
      <w:r w:rsidR="00062F12" w:rsidRPr="00E5764C">
        <w:rPr>
          <w:rFonts w:ascii="Calibri" w:hAnsi="Calibri" w:cs="Calibri"/>
          <w:sz w:val="20"/>
          <w:szCs w:val="20"/>
        </w:rPr>
        <w:t>3/2024</w:t>
      </w:r>
      <w:r w:rsidRPr="00E5764C">
        <w:rPr>
          <w:rFonts w:ascii="Calibri" w:hAnsi="Calibri" w:cs="Calibri"/>
          <w:sz w:val="20"/>
          <w:szCs w:val="20"/>
        </w:rPr>
        <w:t>.</w:t>
      </w:r>
      <w:r w:rsidR="00C7686A" w:rsidRPr="00E5764C">
        <w:rPr>
          <w:rFonts w:ascii="Calibri" w:hAnsi="Calibri" w:cs="Calibri"/>
          <w:sz w:val="20"/>
          <w:szCs w:val="20"/>
        </w:rPr>
        <w:t xml:space="preserve"> </w:t>
      </w:r>
    </w:p>
    <w:p w14:paraId="546C014E" w14:textId="77777777" w:rsidR="00C2577A" w:rsidRPr="00E5764C" w:rsidRDefault="00C2577A" w:rsidP="00C2749E">
      <w:pPr>
        <w:jc w:val="both"/>
        <w:rPr>
          <w:rFonts w:ascii="Calibri" w:hAnsi="Calibri" w:cs="Calibri"/>
          <w:sz w:val="20"/>
          <w:szCs w:val="20"/>
        </w:rPr>
      </w:pPr>
    </w:p>
    <w:p w14:paraId="4E7AF962" w14:textId="3CF07150" w:rsidR="00C2577A" w:rsidRPr="00E5764C" w:rsidRDefault="00C2577A" w:rsidP="00C2749E">
      <w:pPr>
        <w:jc w:val="both"/>
        <w:rPr>
          <w:rFonts w:ascii="Calibri" w:hAnsi="Calibri" w:cs="Calibri"/>
          <w:b/>
          <w:bCs/>
          <w:sz w:val="20"/>
          <w:szCs w:val="20"/>
        </w:rPr>
      </w:pPr>
      <w:r w:rsidRPr="00E5764C">
        <w:rPr>
          <w:rFonts w:ascii="Calibri" w:hAnsi="Calibri" w:cs="Calibri"/>
          <w:b/>
          <w:bCs/>
          <w:sz w:val="20"/>
          <w:szCs w:val="20"/>
        </w:rPr>
        <w:t>1.</w:t>
      </w:r>
      <w:r w:rsidR="005F35A5" w:rsidRPr="00E5764C">
        <w:rPr>
          <w:rFonts w:ascii="Calibri" w:hAnsi="Calibri" w:cs="Calibri"/>
          <w:b/>
          <w:bCs/>
          <w:sz w:val="20"/>
          <w:szCs w:val="20"/>
        </w:rPr>
        <w:t>1</w:t>
      </w:r>
      <w:r w:rsidRPr="00E5764C">
        <w:rPr>
          <w:rFonts w:ascii="Calibri" w:hAnsi="Calibri" w:cs="Calibri"/>
          <w:b/>
          <w:bCs/>
          <w:sz w:val="20"/>
          <w:szCs w:val="20"/>
        </w:rPr>
        <w:t>. Organizations who submit EOI, must meet the following criteria:</w:t>
      </w:r>
    </w:p>
    <w:p w14:paraId="5EBDFB97" w14:textId="77777777" w:rsidR="00C2577A" w:rsidRPr="00E5764C" w:rsidRDefault="00C2577A" w:rsidP="00C2749E">
      <w:pPr>
        <w:jc w:val="both"/>
        <w:rPr>
          <w:rFonts w:ascii="Calibri" w:hAnsi="Calibri" w:cs="Calibri"/>
          <w:sz w:val="20"/>
          <w:szCs w:val="20"/>
        </w:rPr>
      </w:pPr>
    </w:p>
    <w:p w14:paraId="2391A2E1" w14:textId="56F4111E" w:rsidR="005432DC" w:rsidRDefault="00C2577A" w:rsidP="005432DC">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At least 2-3 year of operation experience and have active operational presence in </w:t>
      </w:r>
      <w:r w:rsidR="00C72135">
        <w:rPr>
          <w:rFonts w:ascii="Calibri" w:hAnsi="Calibri" w:cs="Calibri"/>
          <w:sz w:val="20"/>
          <w:szCs w:val="20"/>
        </w:rPr>
        <w:t>Darfur (East, South &amp; North), West Kurdufan, East Sudan (Kassala, Red Sea &amp; Gedaref), and Khartoum</w:t>
      </w:r>
      <w:r w:rsidRPr="00E5764C">
        <w:rPr>
          <w:rFonts w:ascii="Calibri" w:hAnsi="Calibri" w:cs="Calibri"/>
          <w:sz w:val="20"/>
          <w:szCs w:val="20"/>
        </w:rPr>
        <w:t xml:space="preserve">. Applying organizations should indicates which </w:t>
      </w:r>
      <w:r w:rsidR="005F35A5" w:rsidRPr="00E5764C">
        <w:rPr>
          <w:rFonts w:ascii="Calibri" w:hAnsi="Calibri" w:cs="Calibri"/>
          <w:sz w:val="20"/>
          <w:szCs w:val="20"/>
        </w:rPr>
        <w:t xml:space="preserve">state </w:t>
      </w:r>
      <w:r w:rsidRPr="00E5764C">
        <w:rPr>
          <w:rFonts w:ascii="Calibri" w:hAnsi="Calibri" w:cs="Calibri"/>
          <w:sz w:val="20"/>
          <w:szCs w:val="20"/>
        </w:rPr>
        <w:t>(s) they are or have been operating.</w:t>
      </w:r>
    </w:p>
    <w:p w14:paraId="6C418702" w14:textId="726984DC" w:rsidR="005432DC" w:rsidRPr="005432DC" w:rsidRDefault="005432DC" w:rsidP="005432DC">
      <w:pPr>
        <w:pStyle w:val="ListParagraph"/>
        <w:numPr>
          <w:ilvl w:val="0"/>
          <w:numId w:val="2"/>
        </w:numPr>
        <w:jc w:val="both"/>
        <w:rPr>
          <w:rFonts w:ascii="Calibri" w:hAnsi="Calibri" w:cs="Calibri"/>
          <w:sz w:val="20"/>
          <w:szCs w:val="20"/>
        </w:rPr>
      </w:pPr>
      <w:r>
        <w:rPr>
          <w:rFonts w:ascii="Calibri" w:hAnsi="Calibri" w:cs="Calibri"/>
          <w:sz w:val="20"/>
          <w:szCs w:val="20"/>
        </w:rPr>
        <w:t>Active participation in the sector and working group coordination forum both at the state and national level</w:t>
      </w:r>
    </w:p>
    <w:p w14:paraId="2AB608C1" w14:textId="1392162A" w:rsidR="00C2577A"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Legal </w:t>
      </w:r>
      <w:r w:rsidR="005432DC">
        <w:rPr>
          <w:rFonts w:ascii="Calibri" w:hAnsi="Calibri" w:cs="Calibri"/>
          <w:sz w:val="20"/>
          <w:szCs w:val="20"/>
        </w:rPr>
        <w:t xml:space="preserve">and valid </w:t>
      </w:r>
      <w:r w:rsidRPr="00E5764C">
        <w:rPr>
          <w:rFonts w:ascii="Calibri" w:hAnsi="Calibri" w:cs="Calibri"/>
          <w:sz w:val="20"/>
          <w:szCs w:val="20"/>
        </w:rPr>
        <w:t xml:space="preserve">registration as Local NGO and letter of support from </w:t>
      </w:r>
      <w:r w:rsidR="005F35A5" w:rsidRPr="00E5764C">
        <w:rPr>
          <w:rFonts w:ascii="Calibri" w:hAnsi="Calibri" w:cs="Calibri"/>
          <w:sz w:val="20"/>
          <w:szCs w:val="20"/>
        </w:rPr>
        <w:t xml:space="preserve">relevant </w:t>
      </w:r>
      <w:r w:rsidRPr="00E5764C">
        <w:rPr>
          <w:rFonts w:ascii="Calibri" w:hAnsi="Calibri" w:cs="Calibri"/>
          <w:sz w:val="20"/>
          <w:szCs w:val="20"/>
        </w:rPr>
        <w:t>line government ministries</w:t>
      </w:r>
    </w:p>
    <w:p w14:paraId="666913CF" w14:textId="37E54A01" w:rsidR="005432DC" w:rsidRPr="005432DC" w:rsidRDefault="005432DC" w:rsidP="005432DC">
      <w:pPr>
        <w:pStyle w:val="ListParagraph"/>
        <w:numPr>
          <w:ilvl w:val="0"/>
          <w:numId w:val="2"/>
        </w:numPr>
        <w:jc w:val="both"/>
        <w:rPr>
          <w:rFonts w:ascii="Calibri" w:hAnsi="Calibri" w:cs="Calibri"/>
          <w:sz w:val="20"/>
          <w:szCs w:val="20"/>
        </w:rPr>
      </w:pPr>
      <w:r>
        <w:rPr>
          <w:rFonts w:ascii="Calibri" w:hAnsi="Calibri" w:cs="Calibri"/>
          <w:sz w:val="20"/>
          <w:szCs w:val="20"/>
        </w:rPr>
        <w:t>T</w:t>
      </w:r>
      <w:r w:rsidRPr="00C97BB1">
        <w:rPr>
          <w:rFonts w:ascii="Calibri" w:hAnsi="Calibri" w:cs="Calibri"/>
          <w:sz w:val="20"/>
          <w:szCs w:val="20"/>
        </w:rPr>
        <w:t xml:space="preserve">echnical </w:t>
      </w:r>
      <w:r>
        <w:rPr>
          <w:rFonts w:ascii="Calibri" w:hAnsi="Calibri" w:cs="Calibri"/>
          <w:sz w:val="20"/>
          <w:szCs w:val="20"/>
        </w:rPr>
        <w:t xml:space="preserve">capacity </w:t>
      </w:r>
      <w:r w:rsidRPr="00C97BB1">
        <w:rPr>
          <w:rFonts w:ascii="Calibri" w:hAnsi="Calibri" w:cs="Calibri"/>
          <w:sz w:val="20"/>
          <w:szCs w:val="20"/>
        </w:rPr>
        <w:t xml:space="preserve">to deliver </w:t>
      </w:r>
      <w:r>
        <w:rPr>
          <w:rFonts w:ascii="Calibri" w:hAnsi="Calibri" w:cs="Calibri"/>
          <w:sz w:val="20"/>
          <w:szCs w:val="20"/>
        </w:rPr>
        <w:t xml:space="preserve">sector interventions </w:t>
      </w:r>
    </w:p>
    <w:p w14:paraId="247A941B" w14:textId="64401C35"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Proven engagements and partnerships with government ministries</w:t>
      </w:r>
      <w:r w:rsidR="005F35A5" w:rsidRPr="00E5764C">
        <w:rPr>
          <w:rFonts w:ascii="Calibri" w:hAnsi="Calibri" w:cs="Calibri"/>
          <w:sz w:val="20"/>
          <w:szCs w:val="20"/>
        </w:rPr>
        <w:t>, INGOs</w:t>
      </w:r>
    </w:p>
    <w:p w14:paraId="0D9087EF" w14:textId="2C04F4DE"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Demonstrated track record in implementing Health, Nutrition</w:t>
      </w:r>
      <w:r w:rsidR="005F35A5" w:rsidRPr="00E5764C">
        <w:rPr>
          <w:rFonts w:ascii="Calibri" w:hAnsi="Calibri" w:cs="Calibri"/>
          <w:sz w:val="20"/>
          <w:szCs w:val="20"/>
        </w:rPr>
        <w:t xml:space="preserve">, </w:t>
      </w:r>
      <w:r w:rsidRPr="00E5764C">
        <w:rPr>
          <w:rFonts w:ascii="Calibri" w:hAnsi="Calibri" w:cs="Calibri"/>
          <w:sz w:val="20"/>
          <w:szCs w:val="20"/>
        </w:rPr>
        <w:t>WASH</w:t>
      </w:r>
      <w:r w:rsidR="005F35A5" w:rsidRPr="00E5764C">
        <w:rPr>
          <w:rFonts w:ascii="Calibri" w:hAnsi="Calibri" w:cs="Calibri"/>
          <w:sz w:val="20"/>
          <w:szCs w:val="20"/>
        </w:rPr>
        <w:t>, Protection</w:t>
      </w:r>
      <w:r w:rsidR="00100243">
        <w:rPr>
          <w:rFonts w:ascii="Calibri" w:hAnsi="Calibri" w:cs="Calibri"/>
          <w:sz w:val="20"/>
          <w:szCs w:val="20"/>
        </w:rPr>
        <w:t xml:space="preserve">, Peacebuilding, </w:t>
      </w:r>
      <w:r w:rsidR="005F35A5" w:rsidRPr="00E5764C">
        <w:rPr>
          <w:rFonts w:ascii="Calibri" w:hAnsi="Calibri" w:cs="Calibri"/>
          <w:sz w:val="20"/>
          <w:szCs w:val="20"/>
        </w:rPr>
        <w:t xml:space="preserve"> Livelihood</w:t>
      </w:r>
      <w:r w:rsidR="005432DC">
        <w:rPr>
          <w:rFonts w:ascii="Calibri" w:hAnsi="Calibri" w:cs="Calibri"/>
          <w:sz w:val="20"/>
          <w:szCs w:val="20"/>
        </w:rPr>
        <w:t>, Shelter</w:t>
      </w:r>
      <w:r w:rsidR="005F35A5" w:rsidRPr="00E5764C">
        <w:rPr>
          <w:rFonts w:ascii="Calibri" w:hAnsi="Calibri" w:cs="Calibri"/>
          <w:sz w:val="20"/>
          <w:szCs w:val="20"/>
        </w:rPr>
        <w:t xml:space="preserve"> </w:t>
      </w:r>
      <w:r w:rsidRPr="00E5764C">
        <w:rPr>
          <w:rFonts w:ascii="Calibri" w:hAnsi="Calibri" w:cs="Calibri"/>
          <w:sz w:val="20"/>
          <w:szCs w:val="20"/>
        </w:rPr>
        <w:t xml:space="preserve">sectors interventions in collaboration and/or corporation with INGO, UN agencies and other humanitarian and development actors. (Please submit list of projects that you have implemented in </w:t>
      </w:r>
      <w:r w:rsidR="005F35A5" w:rsidRPr="00E5764C">
        <w:rPr>
          <w:rFonts w:ascii="Calibri" w:hAnsi="Calibri" w:cs="Calibri"/>
          <w:sz w:val="20"/>
          <w:szCs w:val="20"/>
        </w:rPr>
        <w:t xml:space="preserve">the above stated regions with </w:t>
      </w:r>
      <w:r w:rsidRPr="00E5764C">
        <w:rPr>
          <w:rFonts w:ascii="Calibri" w:hAnsi="Calibri" w:cs="Calibri"/>
          <w:sz w:val="20"/>
          <w:szCs w:val="20"/>
        </w:rPr>
        <w:t>target group, budget amount, project duration donor and summary of activities implemented)</w:t>
      </w:r>
    </w:p>
    <w:p w14:paraId="7CBB912B" w14:textId="76B71A0A"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Demonstrated experience in managing projects both financially and operationally. Share evidences such as project report, evaluation report and audit report</w:t>
      </w:r>
    </w:p>
    <w:p w14:paraId="42BD2B69" w14:textId="09CB010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Administrative/financial</w:t>
      </w:r>
      <w:r w:rsidR="005F35A5" w:rsidRPr="00E5764C">
        <w:rPr>
          <w:rFonts w:ascii="Calibri" w:hAnsi="Calibri" w:cs="Calibri"/>
          <w:sz w:val="20"/>
          <w:szCs w:val="20"/>
        </w:rPr>
        <w:t>/Human Resources</w:t>
      </w:r>
      <w:r w:rsidRPr="00E5764C">
        <w:rPr>
          <w:rFonts w:ascii="Calibri" w:hAnsi="Calibri" w:cs="Calibri"/>
          <w:sz w:val="20"/>
          <w:szCs w:val="20"/>
        </w:rPr>
        <w:t xml:space="preserve"> procedures and systems are in place and auditable;</w:t>
      </w:r>
    </w:p>
    <w:p w14:paraId="6E3740AB" w14:textId="7C3E9978"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 xml:space="preserve">Organizations should be willing and able to adhere to </w:t>
      </w:r>
      <w:r w:rsidR="005F35A5" w:rsidRPr="00E5764C">
        <w:rPr>
          <w:rFonts w:ascii="Calibri" w:hAnsi="Calibri" w:cs="Calibri"/>
          <w:sz w:val="20"/>
          <w:szCs w:val="20"/>
        </w:rPr>
        <w:t>Alight’s</w:t>
      </w:r>
      <w:r w:rsidRPr="00E5764C">
        <w:rPr>
          <w:rFonts w:ascii="Calibri" w:hAnsi="Calibri" w:cs="Calibri"/>
          <w:sz w:val="20"/>
          <w:szCs w:val="20"/>
        </w:rPr>
        <w:t xml:space="preserve"> standard guidelines and policies as required.</w:t>
      </w:r>
    </w:p>
    <w:p w14:paraId="58B8E50B" w14:textId="7777777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Willingness to work/collaborate with government and other stakeholders to enable ongoing supervision, monitoring visits and other assessment and evaluation exercises when required.</w:t>
      </w:r>
    </w:p>
    <w:p w14:paraId="4837B9D4" w14:textId="77777777"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Demonstrate how your contribution and models of implementation are geared towards sustainability of the program</w:t>
      </w:r>
    </w:p>
    <w:p w14:paraId="1CE0C3E6" w14:textId="213D8719" w:rsidR="00C2577A" w:rsidRPr="00E5764C" w:rsidRDefault="00C2577A" w:rsidP="00C2749E">
      <w:pPr>
        <w:pStyle w:val="ListParagraph"/>
        <w:numPr>
          <w:ilvl w:val="0"/>
          <w:numId w:val="2"/>
        </w:numPr>
        <w:jc w:val="both"/>
        <w:rPr>
          <w:rFonts w:ascii="Calibri" w:hAnsi="Calibri" w:cs="Calibri"/>
          <w:sz w:val="20"/>
          <w:szCs w:val="20"/>
        </w:rPr>
      </w:pPr>
      <w:r w:rsidRPr="00E5764C">
        <w:rPr>
          <w:rFonts w:ascii="Calibri" w:hAnsi="Calibri" w:cs="Calibri"/>
          <w:sz w:val="20"/>
          <w:szCs w:val="20"/>
        </w:rPr>
        <w:t>Highlight the</w:t>
      </w:r>
      <w:r w:rsidR="00E446E5">
        <w:rPr>
          <w:rFonts w:ascii="Calibri" w:hAnsi="Calibri" w:cs="Calibri"/>
          <w:sz w:val="20"/>
          <w:szCs w:val="20"/>
        </w:rPr>
        <w:t xml:space="preserve"> </w:t>
      </w:r>
      <w:r w:rsidR="00E446E5" w:rsidRPr="00A77737">
        <w:rPr>
          <w:rFonts w:ascii="Calibri" w:hAnsi="Calibri" w:cs="Calibri"/>
          <w:sz w:val="20"/>
          <w:szCs w:val="20"/>
        </w:rPr>
        <w:t>code of conduct,</w:t>
      </w:r>
      <w:r w:rsidRPr="00A77737">
        <w:rPr>
          <w:rFonts w:ascii="Calibri" w:hAnsi="Calibri" w:cs="Calibri"/>
          <w:sz w:val="20"/>
          <w:szCs w:val="20"/>
        </w:rPr>
        <w:t xml:space="preserve"> child safeguarding</w:t>
      </w:r>
      <w:r w:rsidR="00E446E5" w:rsidRPr="00A77737">
        <w:rPr>
          <w:rFonts w:ascii="Calibri" w:hAnsi="Calibri" w:cs="Calibri"/>
          <w:sz w:val="20"/>
          <w:szCs w:val="20"/>
        </w:rPr>
        <w:t xml:space="preserve"> and PSEAH</w:t>
      </w:r>
      <w:r w:rsidRPr="00A77737">
        <w:rPr>
          <w:rFonts w:ascii="Calibri" w:hAnsi="Calibri" w:cs="Calibri"/>
          <w:sz w:val="20"/>
          <w:szCs w:val="20"/>
        </w:rPr>
        <w:t xml:space="preserve"> measures that</w:t>
      </w:r>
      <w:r w:rsidRPr="00E5764C">
        <w:rPr>
          <w:rFonts w:ascii="Calibri" w:hAnsi="Calibri" w:cs="Calibri"/>
          <w:sz w:val="20"/>
          <w:szCs w:val="20"/>
        </w:rPr>
        <w:t xml:space="preserve"> you have put in place as an organization</w:t>
      </w:r>
      <w:r w:rsidR="005432DC">
        <w:rPr>
          <w:rFonts w:ascii="Calibri" w:hAnsi="Calibri" w:cs="Calibri"/>
          <w:sz w:val="20"/>
          <w:szCs w:val="20"/>
        </w:rPr>
        <w:t xml:space="preserve"> as well as implementation capacity of the policies.</w:t>
      </w:r>
    </w:p>
    <w:p w14:paraId="1592781D" w14:textId="77777777" w:rsidR="00C2577A" w:rsidRPr="00E5764C" w:rsidRDefault="00C2577A" w:rsidP="00C2749E">
      <w:pPr>
        <w:jc w:val="both"/>
        <w:rPr>
          <w:rFonts w:ascii="Calibri" w:hAnsi="Calibri" w:cs="Calibri"/>
          <w:sz w:val="20"/>
          <w:szCs w:val="20"/>
        </w:rPr>
      </w:pPr>
    </w:p>
    <w:p w14:paraId="2F16BBB1" w14:textId="025AD442" w:rsidR="00C2577A" w:rsidRPr="00E5764C" w:rsidRDefault="00B01B2A" w:rsidP="00C2749E">
      <w:pPr>
        <w:jc w:val="both"/>
        <w:rPr>
          <w:rFonts w:ascii="Calibri" w:hAnsi="Calibri" w:cs="Calibri"/>
          <w:b/>
          <w:bCs/>
          <w:sz w:val="20"/>
          <w:szCs w:val="20"/>
        </w:rPr>
      </w:pPr>
      <w:r w:rsidRPr="00E5764C">
        <w:rPr>
          <w:rFonts w:ascii="Calibri" w:hAnsi="Calibri" w:cs="Calibri"/>
          <w:b/>
          <w:bCs/>
          <w:sz w:val="20"/>
          <w:szCs w:val="20"/>
        </w:rPr>
        <w:t xml:space="preserve">1.2. </w:t>
      </w:r>
      <w:r w:rsidR="00C2577A" w:rsidRPr="00E5764C">
        <w:rPr>
          <w:rFonts w:ascii="Calibri" w:hAnsi="Calibri" w:cs="Calibri"/>
          <w:b/>
          <w:bCs/>
          <w:sz w:val="20"/>
          <w:szCs w:val="20"/>
        </w:rPr>
        <w:t>Organizations who wish to submit an expression of interest must complete the following documentation to be considered:</w:t>
      </w:r>
    </w:p>
    <w:p w14:paraId="566CC7BB" w14:textId="77777777" w:rsidR="00C2577A" w:rsidRPr="00E5764C" w:rsidRDefault="00C2577A" w:rsidP="00C2749E">
      <w:pPr>
        <w:jc w:val="both"/>
        <w:rPr>
          <w:rFonts w:ascii="Calibri" w:hAnsi="Calibri" w:cs="Calibri"/>
          <w:sz w:val="20"/>
          <w:szCs w:val="20"/>
        </w:rPr>
      </w:pPr>
    </w:p>
    <w:p w14:paraId="00191127" w14:textId="7A58E74B" w:rsidR="00A6132A" w:rsidRPr="00A6132A" w:rsidRDefault="00C2577A" w:rsidP="00A6132A">
      <w:pPr>
        <w:pStyle w:val="ListParagraph"/>
        <w:numPr>
          <w:ilvl w:val="0"/>
          <w:numId w:val="3"/>
        </w:numPr>
        <w:jc w:val="both"/>
        <w:rPr>
          <w:rFonts w:ascii="Calibri" w:hAnsi="Calibri" w:cs="Calibri"/>
          <w:sz w:val="20"/>
          <w:szCs w:val="20"/>
        </w:rPr>
      </w:pPr>
      <w:r w:rsidRPr="00E5764C">
        <w:rPr>
          <w:rFonts w:ascii="Calibri" w:hAnsi="Calibri" w:cs="Calibri"/>
          <w:sz w:val="20"/>
          <w:szCs w:val="20"/>
        </w:rPr>
        <w:t>Cover letter from the organization representative outlining their interest to be considered (1-page max)</w:t>
      </w:r>
      <w:r w:rsidR="0082296F" w:rsidRPr="00E5764C">
        <w:rPr>
          <w:rFonts w:ascii="Calibri" w:hAnsi="Calibri" w:cs="Calibri"/>
          <w:sz w:val="20"/>
          <w:szCs w:val="20"/>
        </w:rPr>
        <w:t xml:space="preserve"> </w:t>
      </w:r>
      <w:r w:rsidR="00A6132A">
        <w:rPr>
          <w:rFonts w:ascii="Calibri" w:hAnsi="Calibri" w:cs="Calibri"/>
          <w:sz w:val="20"/>
          <w:szCs w:val="20"/>
        </w:rPr>
        <w:t>under application through</w:t>
      </w:r>
      <w:r w:rsidR="0082296F" w:rsidRPr="00E5764C">
        <w:rPr>
          <w:rFonts w:ascii="Calibri" w:hAnsi="Calibri" w:cs="Calibri"/>
          <w:sz w:val="20"/>
          <w:szCs w:val="20"/>
        </w:rPr>
        <w:t xml:space="preserve"> </w:t>
      </w:r>
      <w:r w:rsidR="00471D91">
        <w:rPr>
          <w:rFonts w:ascii="Calibri" w:hAnsi="Calibri" w:cs="Calibri"/>
          <w:sz w:val="20"/>
          <w:szCs w:val="20"/>
        </w:rPr>
        <w:t xml:space="preserve"> </w:t>
      </w:r>
      <w:hyperlink r:id="rId8" w:history="1">
        <w:r w:rsidR="00A6132A">
          <w:rPr>
            <w:rStyle w:val="Hyperlink"/>
            <w:rFonts w:ascii="Calibri" w:hAnsi="Calibri" w:cs="Calibri"/>
            <w:sz w:val="20"/>
            <w:szCs w:val="20"/>
          </w:rPr>
          <w:t>sudanbid.com</w:t>
        </w:r>
      </w:hyperlink>
    </w:p>
    <w:p w14:paraId="31089638" w14:textId="6F37E9AB"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Criteria Statement, outlining how your organization meets the selection criteria listed in 1.1 above (2 pages max)</w:t>
      </w:r>
    </w:p>
    <w:p w14:paraId="3177AD59" w14:textId="04657912"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 xml:space="preserve">If your organization is a current partner of </w:t>
      </w:r>
      <w:r w:rsidR="005F35A5" w:rsidRPr="00E5764C">
        <w:rPr>
          <w:rFonts w:ascii="Calibri" w:hAnsi="Calibri" w:cs="Calibri"/>
          <w:sz w:val="20"/>
          <w:szCs w:val="20"/>
        </w:rPr>
        <w:t>Alight</w:t>
      </w:r>
      <w:r w:rsidRPr="00E5764C">
        <w:rPr>
          <w:rFonts w:ascii="Calibri" w:hAnsi="Calibri" w:cs="Calibri"/>
          <w:sz w:val="20"/>
          <w:szCs w:val="20"/>
        </w:rPr>
        <w:t xml:space="preserve">, or demonstrate that you have gone through all the </w:t>
      </w:r>
      <w:r w:rsidR="005F35A5" w:rsidRPr="00E5764C">
        <w:rPr>
          <w:rFonts w:ascii="Calibri" w:hAnsi="Calibri" w:cs="Calibri"/>
          <w:sz w:val="20"/>
          <w:szCs w:val="20"/>
        </w:rPr>
        <w:t>Alight</w:t>
      </w:r>
      <w:r w:rsidRPr="00E5764C">
        <w:rPr>
          <w:rFonts w:ascii="Calibri" w:hAnsi="Calibri" w:cs="Calibri"/>
          <w:sz w:val="20"/>
          <w:szCs w:val="20"/>
        </w:rPr>
        <w:t xml:space="preserve"> partner engagement processes, capacity assessments and due diligence process</w:t>
      </w:r>
      <w:r w:rsidR="0082296F" w:rsidRPr="00E5764C">
        <w:rPr>
          <w:rFonts w:ascii="Calibri" w:hAnsi="Calibri" w:cs="Calibri"/>
          <w:sz w:val="20"/>
          <w:szCs w:val="20"/>
        </w:rPr>
        <w:t xml:space="preserve">, please submit a partnership endorsement letter </w:t>
      </w:r>
      <w:r w:rsidRPr="00E5764C">
        <w:rPr>
          <w:rFonts w:ascii="Calibri" w:hAnsi="Calibri" w:cs="Calibri"/>
          <w:sz w:val="20"/>
          <w:szCs w:val="20"/>
        </w:rPr>
        <w:t>(1 page)</w:t>
      </w:r>
    </w:p>
    <w:p w14:paraId="5742025A" w14:textId="77777777" w:rsidR="00C2577A" w:rsidRPr="00E5764C" w:rsidRDefault="00C2577A" w:rsidP="00C2749E">
      <w:pPr>
        <w:pStyle w:val="ListParagraph"/>
        <w:numPr>
          <w:ilvl w:val="0"/>
          <w:numId w:val="3"/>
        </w:numPr>
        <w:jc w:val="both"/>
        <w:rPr>
          <w:rFonts w:ascii="Calibri" w:hAnsi="Calibri" w:cs="Calibri"/>
          <w:sz w:val="20"/>
          <w:szCs w:val="20"/>
        </w:rPr>
      </w:pPr>
      <w:r w:rsidRPr="00E5764C">
        <w:rPr>
          <w:rFonts w:ascii="Calibri" w:hAnsi="Calibri" w:cs="Calibri"/>
          <w:sz w:val="20"/>
          <w:szCs w:val="20"/>
        </w:rPr>
        <w:t>Submit the following;</w:t>
      </w:r>
    </w:p>
    <w:p w14:paraId="1A611A6D" w14:textId="5D05C7E7" w:rsidR="00C2577A" w:rsidRPr="00E5764C"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Certificate of registration</w:t>
      </w:r>
    </w:p>
    <w:p w14:paraId="1A3F985F" w14:textId="187C9FA3" w:rsidR="00C2577A"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Letter of support from the government / local authorities</w:t>
      </w:r>
    </w:p>
    <w:p w14:paraId="0004E199" w14:textId="6EC78A51" w:rsidR="00A77737" w:rsidRPr="00E5764C" w:rsidRDefault="00A77737" w:rsidP="00C2749E">
      <w:pPr>
        <w:pStyle w:val="ListParagraph"/>
        <w:numPr>
          <w:ilvl w:val="1"/>
          <w:numId w:val="3"/>
        </w:numPr>
        <w:jc w:val="both"/>
        <w:rPr>
          <w:rFonts w:ascii="Calibri" w:hAnsi="Calibri" w:cs="Calibri"/>
          <w:sz w:val="20"/>
          <w:szCs w:val="20"/>
        </w:rPr>
      </w:pPr>
      <w:r>
        <w:rPr>
          <w:rFonts w:ascii="Calibri" w:hAnsi="Calibri" w:cs="Calibri"/>
          <w:sz w:val="20"/>
          <w:szCs w:val="20"/>
        </w:rPr>
        <w:t>Audit Report/Financial Statement</w:t>
      </w:r>
      <w:r w:rsidRPr="00A77737">
        <w:rPr>
          <w:rFonts w:ascii="Calibri" w:hAnsi="Calibri" w:cs="Calibri"/>
          <w:color w:val="000000"/>
          <w:sz w:val="20"/>
          <w:szCs w:val="20"/>
        </w:rPr>
        <w:t xml:space="preserve"> </w:t>
      </w:r>
      <w:r>
        <w:rPr>
          <w:rFonts w:ascii="Calibri" w:hAnsi="Calibri" w:cs="Calibri"/>
          <w:color w:val="000000"/>
          <w:sz w:val="20"/>
          <w:szCs w:val="20"/>
        </w:rPr>
        <w:t>(preferably over the last 3 years ) and conducted by independent audit firm</w:t>
      </w:r>
    </w:p>
    <w:p w14:paraId="14C54703" w14:textId="41D2E35A" w:rsidR="00C2577A" w:rsidRPr="00E5764C"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Reference letter by a current or previous donor</w:t>
      </w:r>
    </w:p>
    <w:p w14:paraId="128564E0" w14:textId="37088B7C" w:rsidR="007C14C5" w:rsidRDefault="00C2577A" w:rsidP="00C2749E">
      <w:pPr>
        <w:pStyle w:val="ListParagraph"/>
        <w:numPr>
          <w:ilvl w:val="1"/>
          <w:numId w:val="3"/>
        </w:numPr>
        <w:jc w:val="both"/>
        <w:rPr>
          <w:rFonts w:ascii="Calibri" w:hAnsi="Calibri" w:cs="Calibri"/>
          <w:sz w:val="20"/>
          <w:szCs w:val="20"/>
        </w:rPr>
      </w:pPr>
      <w:r w:rsidRPr="00E5764C">
        <w:rPr>
          <w:rFonts w:ascii="Calibri" w:hAnsi="Calibri" w:cs="Calibri"/>
          <w:sz w:val="20"/>
          <w:szCs w:val="20"/>
        </w:rPr>
        <w:t>Names and CVs of key personnel who will hold key positions in implementing this intervention to completion</w:t>
      </w:r>
    </w:p>
    <w:p w14:paraId="272FFDA2" w14:textId="2FD7B294" w:rsidR="006D21A5" w:rsidRPr="006D21A5" w:rsidRDefault="006D21A5" w:rsidP="006D21A5">
      <w:pPr>
        <w:pStyle w:val="BodyTextIndent"/>
        <w:jc w:val="both"/>
        <w:rPr>
          <w:b/>
          <w:sz w:val="24"/>
          <w:szCs w:val="24"/>
        </w:rPr>
      </w:pPr>
    </w:p>
    <w:p w14:paraId="123CFA66" w14:textId="543CBFAA" w:rsidR="006D21A5" w:rsidRDefault="006D21A5" w:rsidP="006D21A5">
      <w:pPr>
        <w:pStyle w:val="BodyTextIndent"/>
        <w:numPr>
          <w:ilvl w:val="2"/>
          <w:numId w:val="3"/>
        </w:numPr>
        <w:jc w:val="both"/>
        <w:rPr>
          <w:b/>
          <w:sz w:val="24"/>
          <w:szCs w:val="24"/>
        </w:rPr>
      </w:pPr>
      <w:r>
        <w:rPr>
          <w:sz w:val="24"/>
          <w:szCs w:val="24"/>
        </w:rPr>
        <w:t xml:space="preserve">Completed tender documents should be submitted in </w:t>
      </w:r>
      <w:r>
        <w:rPr>
          <w:b/>
          <w:sz w:val="24"/>
          <w:szCs w:val="24"/>
        </w:rPr>
        <w:t>Sealed Envelopes (dropped in the Tender box at Khartoum Office, Alight – Sudan Program – Khartoum – Al Riyadh – Block 8, House # 129 (Algazar Street – West AL Sultana Restaurant)</w:t>
      </w:r>
      <w:r>
        <w:rPr>
          <w:b/>
          <w:sz w:val="24"/>
          <w:szCs w:val="24"/>
        </w:rPr>
        <w:t>.</w:t>
      </w:r>
      <w:bookmarkStart w:id="0" w:name="_GoBack"/>
      <w:bookmarkEnd w:id="0"/>
    </w:p>
    <w:p w14:paraId="5DDBEC2A" w14:textId="77777777" w:rsidR="008305C5" w:rsidRPr="00A77737" w:rsidRDefault="008305C5" w:rsidP="00C2749E">
      <w:pPr>
        <w:pStyle w:val="ListParagraph"/>
        <w:numPr>
          <w:ilvl w:val="1"/>
          <w:numId w:val="3"/>
        </w:numPr>
        <w:jc w:val="both"/>
        <w:rPr>
          <w:rFonts w:ascii="Calibri" w:hAnsi="Calibri" w:cs="Calibri"/>
          <w:sz w:val="20"/>
          <w:szCs w:val="20"/>
        </w:rPr>
      </w:pPr>
    </w:p>
    <w:sectPr w:rsidR="008305C5" w:rsidRPr="00A777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91A9" w14:textId="77777777" w:rsidR="00332978" w:rsidRDefault="00332978" w:rsidP="00EE5294">
      <w:r>
        <w:separator/>
      </w:r>
    </w:p>
  </w:endnote>
  <w:endnote w:type="continuationSeparator" w:id="0">
    <w:p w14:paraId="4DB56C51" w14:textId="77777777" w:rsidR="00332978" w:rsidRDefault="00332978" w:rsidP="00EE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62B7" w14:textId="77777777" w:rsidR="00332978" w:rsidRDefault="00332978" w:rsidP="00EE5294">
      <w:r>
        <w:separator/>
      </w:r>
    </w:p>
  </w:footnote>
  <w:footnote w:type="continuationSeparator" w:id="0">
    <w:p w14:paraId="78D9617B" w14:textId="77777777" w:rsidR="00332978" w:rsidRDefault="00332978" w:rsidP="00EE5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D42B" w14:textId="53B470FF" w:rsidR="00EE5294" w:rsidRDefault="00EE5294">
    <w:pPr>
      <w:pStyle w:val="Header"/>
    </w:pPr>
    <w:r>
      <w:rPr>
        <w:noProof/>
      </w:rPr>
      <w:drawing>
        <wp:inline distT="0" distB="0" distL="0" distR="0" wp14:anchorId="4C5FD00F" wp14:editId="1458C7EC">
          <wp:extent cx="1828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1D62"/>
    <w:multiLevelType w:val="hybridMultilevel"/>
    <w:tmpl w:val="4DAC14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C978AB"/>
    <w:multiLevelType w:val="hybridMultilevel"/>
    <w:tmpl w:val="014651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3E7A0C"/>
    <w:multiLevelType w:val="hybridMultilevel"/>
    <w:tmpl w:val="1CAAF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FEE01AE">
      <w:numFmt w:val="bullet"/>
      <w:lvlText w:val="-"/>
      <w:lvlJc w:val="left"/>
      <w:pPr>
        <w:ind w:left="1800" w:hanging="360"/>
      </w:pPr>
      <w:rPr>
        <w:rFonts w:ascii="Times New Roman" w:eastAsia="Times New Roman" w:hAnsi="Times New Roman" w:cs="Times New Roman" w:hint="default"/>
        <w:b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025141"/>
    <w:multiLevelType w:val="hybridMultilevel"/>
    <w:tmpl w:val="F008F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C920CB"/>
    <w:multiLevelType w:val="hybridMultilevel"/>
    <w:tmpl w:val="A384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7A"/>
    <w:rsid w:val="00062F12"/>
    <w:rsid w:val="00090976"/>
    <w:rsid w:val="00100243"/>
    <w:rsid w:val="001944AA"/>
    <w:rsid w:val="00207BFB"/>
    <w:rsid w:val="0021001F"/>
    <w:rsid w:val="002A0BE5"/>
    <w:rsid w:val="002A6959"/>
    <w:rsid w:val="002C7161"/>
    <w:rsid w:val="003042D0"/>
    <w:rsid w:val="00332978"/>
    <w:rsid w:val="00342030"/>
    <w:rsid w:val="00373333"/>
    <w:rsid w:val="00463395"/>
    <w:rsid w:val="00471D91"/>
    <w:rsid w:val="004F3356"/>
    <w:rsid w:val="0053153E"/>
    <w:rsid w:val="005432DC"/>
    <w:rsid w:val="00556A7B"/>
    <w:rsid w:val="005B76B3"/>
    <w:rsid w:val="005F35A5"/>
    <w:rsid w:val="00647F66"/>
    <w:rsid w:val="006D21A5"/>
    <w:rsid w:val="006E195E"/>
    <w:rsid w:val="00710B6A"/>
    <w:rsid w:val="007C14C5"/>
    <w:rsid w:val="0082296F"/>
    <w:rsid w:val="008305C5"/>
    <w:rsid w:val="008E2BA5"/>
    <w:rsid w:val="0093149D"/>
    <w:rsid w:val="009639A8"/>
    <w:rsid w:val="009C155B"/>
    <w:rsid w:val="00A064EA"/>
    <w:rsid w:val="00A6132A"/>
    <w:rsid w:val="00A77737"/>
    <w:rsid w:val="00B01B2A"/>
    <w:rsid w:val="00BD3FB7"/>
    <w:rsid w:val="00C00A34"/>
    <w:rsid w:val="00C2577A"/>
    <w:rsid w:val="00C2749E"/>
    <w:rsid w:val="00C72135"/>
    <w:rsid w:val="00C74077"/>
    <w:rsid w:val="00C7686A"/>
    <w:rsid w:val="00C8674E"/>
    <w:rsid w:val="00D23F25"/>
    <w:rsid w:val="00D40FBB"/>
    <w:rsid w:val="00D67CE1"/>
    <w:rsid w:val="00DB5F83"/>
    <w:rsid w:val="00DF79B0"/>
    <w:rsid w:val="00E31B57"/>
    <w:rsid w:val="00E446E5"/>
    <w:rsid w:val="00E5764C"/>
    <w:rsid w:val="00E8111A"/>
    <w:rsid w:val="00EE3655"/>
    <w:rsid w:val="00EE5294"/>
    <w:rsid w:val="00F15BC0"/>
    <w:rsid w:val="00F5794F"/>
    <w:rsid w:val="00F67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27CC"/>
  <w15:chartTrackingRefBased/>
  <w15:docId w15:val="{3A24BFFA-34B0-4142-9825-5FCBFC94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A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B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34"/>
    <w:rPr>
      <w:rFonts w:asciiTheme="majorHAnsi" w:eastAsiaTheme="majorEastAsia" w:hAnsiTheme="majorHAnsi" w:cstheme="majorBidi"/>
      <w:color w:val="2F5496" w:themeColor="accent1" w:themeShade="BF"/>
      <w:sz w:val="32"/>
      <w:szCs w:val="32"/>
      <w:lang w:val="en-US"/>
    </w:rPr>
  </w:style>
  <w:style w:type="paragraph" w:styleId="TOC1">
    <w:name w:val="toc 1"/>
    <w:basedOn w:val="Heading3"/>
    <w:next w:val="Normal"/>
    <w:autoRedefine/>
    <w:uiPriority w:val="39"/>
    <w:unhideWhenUsed/>
    <w:qFormat/>
    <w:rsid w:val="00F15BC0"/>
    <w:pPr>
      <w:keepNext w:val="0"/>
      <w:keepLines w:val="0"/>
      <w:spacing w:before="360" w:after="360"/>
      <w:outlineLvl w:val="9"/>
    </w:pPr>
    <w:rPr>
      <w:rFonts w:asciiTheme="minorHAnsi" w:eastAsiaTheme="minorHAnsi" w:hAnsiTheme="minorHAnsi" w:cstheme="minorHAnsi"/>
      <w:bCs/>
      <w:caps/>
      <w:color w:val="auto"/>
      <w:sz w:val="21"/>
      <w:szCs w:val="22"/>
    </w:rPr>
  </w:style>
  <w:style w:type="character" w:customStyle="1" w:styleId="Heading3Char">
    <w:name w:val="Heading 3 Char"/>
    <w:basedOn w:val="DefaultParagraphFont"/>
    <w:link w:val="Heading3"/>
    <w:uiPriority w:val="9"/>
    <w:semiHidden/>
    <w:rsid w:val="00F15BC0"/>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5F35A5"/>
    <w:pPr>
      <w:ind w:left="720"/>
      <w:contextualSpacing/>
    </w:pPr>
  </w:style>
  <w:style w:type="table" w:styleId="TableGrid">
    <w:name w:val="Table Grid"/>
    <w:basedOn w:val="TableNormal"/>
    <w:uiPriority w:val="39"/>
    <w:rsid w:val="007C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86A"/>
    <w:rPr>
      <w:sz w:val="16"/>
      <w:szCs w:val="16"/>
    </w:rPr>
  </w:style>
  <w:style w:type="paragraph" w:styleId="CommentText">
    <w:name w:val="annotation text"/>
    <w:basedOn w:val="Normal"/>
    <w:link w:val="CommentTextChar"/>
    <w:uiPriority w:val="99"/>
    <w:unhideWhenUsed/>
    <w:rsid w:val="00C7686A"/>
    <w:rPr>
      <w:sz w:val="20"/>
      <w:szCs w:val="20"/>
    </w:rPr>
  </w:style>
  <w:style w:type="character" w:customStyle="1" w:styleId="CommentTextChar">
    <w:name w:val="Comment Text Char"/>
    <w:basedOn w:val="DefaultParagraphFont"/>
    <w:link w:val="CommentText"/>
    <w:uiPriority w:val="99"/>
    <w:rsid w:val="00C7686A"/>
    <w:rPr>
      <w:sz w:val="20"/>
      <w:szCs w:val="20"/>
      <w:lang w:val="en-US"/>
    </w:rPr>
  </w:style>
  <w:style w:type="paragraph" w:styleId="CommentSubject">
    <w:name w:val="annotation subject"/>
    <w:basedOn w:val="CommentText"/>
    <w:next w:val="CommentText"/>
    <w:link w:val="CommentSubjectChar"/>
    <w:uiPriority w:val="99"/>
    <w:semiHidden/>
    <w:unhideWhenUsed/>
    <w:rsid w:val="00C7686A"/>
    <w:rPr>
      <w:b/>
      <w:bCs/>
    </w:rPr>
  </w:style>
  <w:style w:type="character" w:customStyle="1" w:styleId="CommentSubjectChar">
    <w:name w:val="Comment Subject Char"/>
    <w:basedOn w:val="CommentTextChar"/>
    <w:link w:val="CommentSubject"/>
    <w:uiPriority w:val="99"/>
    <w:semiHidden/>
    <w:rsid w:val="00C7686A"/>
    <w:rPr>
      <w:b/>
      <w:bCs/>
      <w:sz w:val="20"/>
      <w:szCs w:val="20"/>
      <w:lang w:val="en-US"/>
    </w:rPr>
  </w:style>
  <w:style w:type="character" w:styleId="Hyperlink">
    <w:name w:val="Hyperlink"/>
    <w:basedOn w:val="DefaultParagraphFont"/>
    <w:uiPriority w:val="99"/>
    <w:unhideWhenUsed/>
    <w:rsid w:val="0082296F"/>
    <w:rPr>
      <w:color w:val="0563C1" w:themeColor="hyperlink"/>
      <w:u w:val="single"/>
    </w:rPr>
  </w:style>
  <w:style w:type="character" w:customStyle="1" w:styleId="UnresolvedMention1">
    <w:name w:val="Unresolved Mention1"/>
    <w:basedOn w:val="DefaultParagraphFont"/>
    <w:uiPriority w:val="99"/>
    <w:semiHidden/>
    <w:unhideWhenUsed/>
    <w:rsid w:val="0082296F"/>
    <w:rPr>
      <w:color w:val="605E5C"/>
      <w:shd w:val="clear" w:color="auto" w:fill="E1DFDD"/>
    </w:rPr>
  </w:style>
  <w:style w:type="paragraph" w:styleId="BalloonText">
    <w:name w:val="Balloon Text"/>
    <w:basedOn w:val="Normal"/>
    <w:link w:val="BalloonTextChar"/>
    <w:uiPriority w:val="99"/>
    <w:semiHidden/>
    <w:unhideWhenUsed/>
    <w:rsid w:val="0009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76"/>
    <w:rPr>
      <w:rFonts w:ascii="Segoe UI" w:hAnsi="Segoe UI" w:cs="Segoe UI"/>
      <w:sz w:val="18"/>
      <w:szCs w:val="18"/>
      <w:lang w:val="en-US"/>
    </w:rPr>
  </w:style>
  <w:style w:type="paragraph" w:styleId="Header">
    <w:name w:val="header"/>
    <w:basedOn w:val="Normal"/>
    <w:link w:val="HeaderChar"/>
    <w:uiPriority w:val="99"/>
    <w:unhideWhenUsed/>
    <w:rsid w:val="00EE5294"/>
    <w:pPr>
      <w:tabs>
        <w:tab w:val="center" w:pos="4513"/>
        <w:tab w:val="right" w:pos="9026"/>
      </w:tabs>
    </w:pPr>
  </w:style>
  <w:style w:type="character" w:customStyle="1" w:styleId="HeaderChar">
    <w:name w:val="Header Char"/>
    <w:basedOn w:val="DefaultParagraphFont"/>
    <w:link w:val="Header"/>
    <w:uiPriority w:val="99"/>
    <w:rsid w:val="00EE5294"/>
    <w:rPr>
      <w:lang w:val="en-US"/>
    </w:rPr>
  </w:style>
  <w:style w:type="paragraph" w:styleId="Footer">
    <w:name w:val="footer"/>
    <w:basedOn w:val="Normal"/>
    <w:link w:val="FooterChar"/>
    <w:uiPriority w:val="99"/>
    <w:unhideWhenUsed/>
    <w:rsid w:val="00EE5294"/>
    <w:pPr>
      <w:tabs>
        <w:tab w:val="center" w:pos="4513"/>
        <w:tab w:val="right" w:pos="9026"/>
      </w:tabs>
    </w:pPr>
  </w:style>
  <w:style w:type="character" w:customStyle="1" w:styleId="FooterChar">
    <w:name w:val="Footer Char"/>
    <w:basedOn w:val="DefaultParagraphFont"/>
    <w:link w:val="Footer"/>
    <w:uiPriority w:val="99"/>
    <w:rsid w:val="00EE5294"/>
    <w:rPr>
      <w:lang w:val="en-US"/>
    </w:rPr>
  </w:style>
  <w:style w:type="paragraph" w:styleId="BodyTextIndent">
    <w:name w:val="Body Text Indent"/>
    <w:basedOn w:val="Normal"/>
    <w:link w:val="BodyTextIndentChar"/>
    <w:uiPriority w:val="99"/>
    <w:semiHidden/>
    <w:unhideWhenUsed/>
    <w:rsid w:val="008305C5"/>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8305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nb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2525-8810-4921-81F6-1897F5E8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Haji</dc:creator>
  <cp:keywords/>
  <dc:description/>
  <cp:lastModifiedBy>Suliman Yousif Suliman</cp:lastModifiedBy>
  <cp:revision>5</cp:revision>
  <dcterms:created xsi:type="dcterms:W3CDTF">2022-09-21T12:08:00Z</dcterms:created>
  <dcterms:modified xsi:type="dcterms:W3CDTF">2022-09-22T05:41:00Z</dcterms:modified>
</cp:coreProperties>
</file>